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ahoma" w:cs="Tahoma" w:eastAsia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1026" name="Cuadro de texto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24975" cy="695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i/>
                              </w:rPr>
                            </w:pPr>
                            <w:r>
                              <w:rPr>
                                <w:rFonts w:ascii="Tahoma" w:cs="Tahoma" w:hAnsi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-41.95pt;margin-top:-39.55pt;width:734.25pt;height:54.75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>
                      <w:pPr>
                        <w:pStyle w:val="style0"/>
                        <w:rPr>
                          <w:rFonts w:ascii="Tahoma" w:cs="Tahoma" w:hAnsi="Tahoma"/>
                          <w:i/>
                        </w:rPr>
                      </w:pPr>
                      <w:r>
                        <w:rPr>
                          <w:rFonts w:ascii="Tahoma" w:cs="Tahoma" w:hAnsi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027" name="Cuadro de texto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i/>
                              </w:rPr>
                            </w:pPr>
                            <w:r>
                              <w:rPr>
                                <w:rFonts w:ascii="Tahoma" w:cs="Tahoma" w:hAnsi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-41.6pt;margin-top:25.6pt;width:733.5pt;height:50.25pt;z-index:3;mso-position-horizontal-relative:text;mso-position-vertical-relative:text;mso-width-relative:page;mso-height-relative:page;mso-wrap-distance-left:0.0pt;mso-wrap-distance-right:0.0pt;visibility:visible;rotation:11796480fd;flip:y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>
                      <w:pPr>
                        <w:pStyle w:val="style0"/>
                        <w:rPr>
                          <w:rFonts w:ascii="Tahoma" w:cs="Tahoma" w:hAnsi="Tahoma"/>
                          <w:i/>
                        </w:rPr>
                      </w:pPr>
                      <w:r>
                        <w:rPr>
                          <w:rFonts w:ascii="Tahoma" w:cs="Tahoma" w:hAnsi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1028" name="Cuadro de texto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44025" cy="6858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Tahoma" w:cs="Tahoma" w:hAnsi="Tahoma"/>
                                <w:i/>
                              </w:rPr>
                            </w:pPr>
                            <w:r>
                              <w:rPr>
                                <w:rFonts w:ascii="Tahoma" w:cs="Tahoma" w:hAnsi="Tahoma"/>
                                <w:i/>
                              </w:rPr>
                              <w:t>Para</w:t>
                            </w:r>
                            <w:r>
                              <w:rPr>
                                <w:rFonts w:ascii="Tahoma" w:cs="Tahoma" w:hAnsi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color="white" stroked="t" style="position:absolute;margin-left:-42.85pt;margin-top:86.8pt;width:735.75pt;height:54.0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>
                      <w:pPr>
                        <w:pStyle w:val="style0"/>
                        <w:rPr>
                          <w:rFonts w:ascii="Tahoma" w:cs="Tahoma" w:hAnsi="Tahoma"/>
                          <w:i/>
                        </w:rPr>
                      </w:pPr>
                      <w:r>
                        <w:rPr>
                          <w:rFonts w:ascii="Tahoma" w:cs="Tahoma" w:hAnsi="Tahoma"/>
                          <w:i/>
                        </w:rPr>
                        <w:t>Para</w:t>
                      </w:r>
                      <w:r>
                        <w:rPr>
                          <w:rFonts w:ascii="Tahoma" w:cs="Tahoma" w:hAnsi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rFonts w:ascii="Tahoma" w:cs="Tahoma" w:eastAsia="Tahoma" w:hAnsi="Tahoma"/>
        </w:rPr>
      </w:pPr>
      <w:r>
        <w:rPr>
          <w:rFonts w:ascii="Tahoma" w:cs="Tahoma" w:eastAsia="Tahoma" w:hAnsi="Tahoma"/>
        </w:rPr>
        <w:t>Qué vamos a hacer:</w:t>
      </w:r>
    </w:p>
    <w:p>
      <w:pPr>
        <w:pStyle w:val="style0"/>
        <w:rPr>
          <w:rFonts w:ascii="Tahoma" w:cs="Tahoma" w:eastAsia="Tahoma" w:hAnsi="Tahoma"/>
        </w:rPr>
      </w:pPr>
    </w:p>
    <w:p>
      <w:pPr>
        <w:pStyle w:val="style0"/>
        <w:rPr>
          <w:rFonts w:ascii="Tahoma" w:cs="Tahoma" w:eastAsia="Tahoma" w:hAnsi="Tahoma"/>
        </w:rPr>
      </w:pPr>
    </w:p>
    <w:p>
      <w:pPr>
        <w:pStyle w:val="style0"/>
        <w:rPr>
          <w:rFonts w:ascii="Tahoma" w:cs="Tahoma" w:eastAsia="Tahoma" w:hAnsi="Tahoma"/>
        </w:rPr>
      </w:pPr>
    </w:p>
    <w:p>
      <w:pPr>
        <w:pStyle w:val="style0"/>
        <w:rPr>
          <w:rFonts w:ascii="Tahoma" w:cs="Tahoma" w:eastAsia="Tahoma" w:hAnsi="Tahoma"/>
        </w:rPr>
      </w:pPr>
    </w:p>
    <w:tbl>
      <w:tblPr>
        <w:tblStyle w:val="style4098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>
        <w:trPr/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b/>
                <w:sz w:val="24"/>
                <w:szCs w:val="24"/>
              </w:rPr>
            </w:pPr>
            <w:r>
              <w:rPr>
                <w:rFonts w:ascii="Tahoma" w:cs="Tahoma" w:eastAsia="Tahoma" w:hAnsi="Tahoma"/>
                <w:b/>
                <w:sz w:val="24"/>
                <w:szCs w:val="24"/>
              </w:rPr>
              <w:t>¿Para qué es la actividad?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i/>
              </w:rPr>
            </w:pPr>
            <w:r>
              <w:rPr>
                <w:rFonts w:ascii="Tahoma" w:cs="Tahoma" w:eastAsia="Tahoma" w:hAnsi="Tahoma"/>
                <w:i/>
              </w:rPr>
              <w:t>(Objetivo)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  <w:b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b/>
                <w:sz w:val="24"/>
                <w:szCs w:val="24"/>
              </w:rPr>
            </w:pPr>
            <w:r>
              <w:rPr>
                <w:rFonts w:ascii="Tahoma" w:cs="Tahoma" w:eastAsia="Tahoma" w:hAnsi="Tahoma"/>
                <w:b/>
                <w:sz w:val="24"/>
                <w:szCs w:val="24"/>
              </w:rPr>
              <w:t>¿Qué vamos a hacer?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i/>
              </w:rPr>
            </w:pPr>
            <w:r>
              <w:rPr>
                <w:rFonts w:ascii="Tahoma" w:cs="Tahoma" w:eastAsia="Tahoma" w:hAnsi="Tahoma"/>
                <w:i/>
              </w:rPr>
              <w:t>(Actividades)</w:t>
            </w: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b/>
                <w:sz w:val="24"/>
                <w:szCs w:val="24"/>
              </w:rPr>
            </w:pPr>
            <w:r>
              <w:rPr>
                <w:rFonts w:ascii="Tahoma" w:cs="Tahoma" w:eastAsia="Tahoma" w:hAnsi="Tahoma"/>
                <w:b/>
                <w:sz w:val="24"/>
                <w:szCs w:val="24"/>
              </w:rPr>
              <w:t>¿Qué queremos lograr?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i/>
              </w:rPr>
            </w:pPr>
            <w:r>
              <w:rPr>
                <w:rFonts w:ascii="Tahoma" w:cs="Tahoma" w:eastAsia="Tahoma" w:hAnsi="Tahoma"/>
                <w:i/>
              </w:rPr>
              <w:t>(Metas y Resultados)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b/>
                <w:sz w:val="24"/>
                <w:szCs w:val="24"/>
              </w:rPr>
            </w:pPr>
            <w:r>
              <w:rPr>
                <w:rFonts w:ascii="Tahoma" w:cs="Tahoma" w:eastAsia="Tahoma" w:hAnsi="Tahoma"/>
                <w:b/>
                <w:sz w:val="24"/>
                <w:szCs w:val="24"/>
              </w:rPr>
              <w:t>¿Qué necesitamos?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i/>
              </w:rPr>
            </w:pPr>
            <w:r>
              <w:rPr>
                <w:rFonts w:ascii="Tahoma" w:cs="Tahoma" w:eastAsia="Tahoma" w:hAnsi="Tahoma"/>
                <w:i/>
              </w:rPr>
              <w:t>(Recursos y materiales)</w:t>
            </w:r>
          </w:p>
        </w:tc>
        <w:tc>
          <w:tcPr>
            <w:tcW w:w="326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b/>
                <w:sz w:val="24"/>
                <w:szCs w:val="24"/>
              </w:rPr>
            </w:pPr>
            <w:r>
              <w:rPr>
                <w:rFonts w:ascii="Tahoma" w:cs="Tahoma" w:eastAsia="Tahoma" w:hAnsi="Tahoma"/>
                <w:b/>
                <w:sz w:val="24"/>
                <w:szCs w:val="24"/>
              </w:rPr>
              <w:t>¿Cuándo lo vamos a hacer?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i/>
              </w:rPr>
            </w:pPr>
            <w:r>
              <w:rPr>
                <w:rFonts w:ascii="Tahoma" w:cs="Tahoma" w:eastAsia="Tahoma" w:hAnsi="Tahoma"/>
                <w:i/>
              </w:rPr>
              <w:t>(Cronograma)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b/>
                <w:sz w:val="24"/>
                <w:szCs w:val="24"/>
              </w:rPr>
            </w:pPr>
            <w:r>
              <w:rPr>
                <w:rFonts w:ascii="Tahoma" w:cs="Tahoma" w:eastAsia="Tahoma" w:hAnsi="Tahoma"/>
                <w:b/>
                <w:sz w:val="24"/>
                <w:szCs w:val="24"/>
              </w:rPr>
              <w:t>¿Quién lo hace?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  <w:i/>
              </w:rPr>
            </w:pPr>
            <w:r>
              <w:rPr>
                <w:rFonts w:ascii="Tahoma" w:cs="Tahoma" w:eastAsia="Tahoma" w:hAnsi="Tahoma"/>
                <w:i/>
              </w:rPr>
              <w:t>(Responsables)</w:t>
            </w:r>
          </w:p>
        </w:tc>
      </w:tr>
      <w:tr>
        <w:tblPrEx/>
        <w:trPr>
          <w:trHeight w:val="2242" w:hRule="atLeast"/>
        </w:trPr>
        <w:tc>
          <w:tcPr>
            <w:tcW w:w="1843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Crear una conciencia ambiental en los estudiantes del Liceo de Río Frío.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Establecer puntos verdes y basureros comunes en el Liceo 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-Programar campañas de recolección de limpieza institucional (recolección de desechos sólidos).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- </w:t>
            </w:r>
            <w:r>
              <w:rPr>
                <w:rFonts w:ascii="Tahoma" w:cs="Tahoma" w:eastAsia="Tahoma" w:hAnsi="Tahoma"/>
              </w:rPr>
              <w:t>Realizar camp</w:t>
            </w:r>
            <w:r>
              <w:rPr>
                <w:rFonts w:ascii="Tahoma" w:cs="Tahoma" w:eastAsia="Tahoma" w:hAnsi="Tahoma"/>
              </w:rPr>
              <w:t>añas de recolección de desechos entre los diferentes niveles.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- Separar los desechos recolectados durante las campañas de recolección.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- Entregar a un centro de reciclaje los materiales recolectados.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- Promover mediante campa</w:t>
            </w:r>
            <w:r>
              <w:rPr>
                <w:rFonts w:ascii="Tahoma" w:cs="Tahoma" w:eastAsia="Tahoma" w:hAnsi="Tahoma"/>
              </w:rPr>
              <w:t xml:space="preserve">ñas informativas la conciencia ambiental y aprender a </w:t>
            </w:r>
            <w:r>
              <w:rPr>
                <w:rFonts w:ascii="Tahoma" w:cs="Tahoma" w:eastAsia="Tahoma" w:hAnsi="Tahoma"/>
              </w:rPr>
              <w:t>depositar los desechos en su lugar</w:t>
            </w:r>
            <w:r>
              <w:rPr>
                <w:rFonts w:ascii="Tahoma" w:cs="Tahoma" w:eastAsia="Tahoma" w:hAnsi="Tahoma"/>
              </w:rPr>
              <w:t xml:space="preserve"> respectivo.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- Promover la disminución y consumo de desechos como el plástico </w:t>
            </w:r>
            <w:r>
              <w:rPr>
                <w:rFonts w:ascii="Tahoma" w:cs="Tahoma" w:eastAsia="Tahoma" w:hAnsi="Tahoma"/>
              </w:rPr>
              <w:t xml:space="preserve">y el papel </w:t>
            </w:r>
            <w:r>
              <w:rPr>
                <w:rFonts w:ascii="Tahoma" w:cs="Tahoma" w:eastAsia="Tahoma" w:hAnsi="Tahoma"/>
              </w:rPr>
              <w:t xml:space="preserve">principalmente en el Liceo.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- Rotular zonas para depósito de desechos reciclables” Puntos verdes” y no reciclables “basureros comunes”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</w:p>
        </w:tc>
        <w:tc>
          <w:tcPr>
            <w:tcW w:w="2552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-Promover la conciencia ambiental entre la población estudiantil del Liceo de Río Frío.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-Reducir la cantidad de desechos como el </w:t>
            </w:r>
            <w:r>
              <w:rPr>
                <w:rFonts w:ascii="Tahoma" w:cs="Tahoma" w:eastAsia="Tahoma" w:hAnsi="Tahoma"/>
              </w:rPr>
              <w:t xml:space="preserve">plástico, papel </w:t>
            </w:r>
            <w:r>
              <w:rPr>
                <w:rFonts w:ascii="Tahoma" w:cs="Tahoma" w:eastAsia="Tahoma" w:hAnsi="Tahoma"/>
              </w:rPr>
              <w:t>en el Liceo.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Establecer </w:t>
            </w:r>
            <w:r>
              <w:rPr>
                <w:rFonts w:ascii="Tahoma" w:cs="Tahoma" w:eastAsia="Tahoma" w:hAnsi="Tahoma"/>
              </w:rPr>
              <w:t>“puntos verdes” y basureros comunes en el Liceo.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Crear la conciencia y costumbre ambiental en el uso de los puntos verdes en el Liceo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 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Charlas a la población estudiantil donde se les explique la importancia de</w:t>
            </w:r>
            <w:r>
              <w:rPr>
                <w:rFonts w:ascii="Tahoma" w:cs="Tahoma" w:eastAsia="Tahoma" w:hAnsi="Tahoma"/>
              </w:rPr>
              <w:t xml:space="preserve"> reciclar y separar los desechos comunes.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Disposición por parte de los estudiantes del Liceo.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Recursos materiales </w:t>
            </w:r>
            <w:r>
              <w:rPr>
                <w:rFonts w:ascii="Tahoma" w:cs="Tahoma" w:eastAsia="Tahoma" w:hAnsi="Tahoma"/>
              </w:rPr>
              <w:t>como bolsas y guantes</w:t>
            </w:r>
            <w:r>
              <w:rPr>
                <w:rFonts w:ascii="Tahoma" w:cs="Tahoma" w:eastAsia="Tahoma" w:hAnsi="Tahoma"/>
              </w:rPr>
              <w:t xml:space="preserve">, basureros </w:t>
            </w:r>
            <w:bookmarkStart w:id="0" w:name="_GoBack"/>
            <w:bookmarkEnd w:id="0"/>
            <w:r>
              <w:rPr>
                <w:rFonts w:ascii="Tahoma" w:cs="Tahoma" w:eastAsia="Tahoma" w:hAnsi="Tahoma"/>
              </w:rPr>
              <w:t>para la recolección de desechos.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 xml:space="preserve">Establecer los </w:t>
            </w:r>
            <w:r>
              <w:rPr>
                <w:rFonts w:ascii="Tahoma" w:cs="Tahoma" w:eastAsia="Tahoma" w:hAnsi="Tahoma"/>
              </w:rPr>
              <w:t>Puntos verdes</w:t>
            </w:r>
            <w:r>
              <w:rPr>
                <w:rFonts w:ascii="Tahoma" w:cs="Tahoma" w:eastAsia="Tahoma" w:hAnsi="Tahoma"/>
              </w:rPr>
              <w:t xml:space="preserve"> en el Liceo</w:t>
            </w:r>
            <w:r>
              <w:rPr>
                <w:rFonts w:ascii="Tahoma" w:cs="Tahoma" w:eastAsia="Tahoma" w:hAnsi="Tahoma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</w:tc>
        <w:tc>
          <w:tcPr>
            <w:tcW w:w="3260" w:type="dxa"/>
            <w:tcBorders/>
          </w:tcPr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Octubre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Noviembre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Diciembre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Todo el año 2024</w:t>
            </w: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  <w:p>
            <w:pPr>
              <w:pStyle w:val="style0"/>
              <w:spacing w:after="0" w:lineRule="auto" w:line="240"/>
              <w:rPr>
                <w:rFonts w:ascii="Tahoma" w:cs="Tahoma" w:eastAsia="Tahoma" w:hAnsi="Tahoma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after="0" w:lineRule="auto" w:line="240"/>
              <w:jc w:val="both"/>
              <w:rPr>
                <w:rFonts w:ascii="Tahoma" w:cs="Tahoma" w:eastAsia="Tahoma" w:hAnsi="Tahoma"/>
              </w:rPr>
            </w:pPr>
            <w:r>
              <w:rPr>
                <w:rFonts w:ascii="Tahoma" w:cs="Tahoma" w:eastAsia="Tahoma" w:hAnsi="Tahoma"/>
              </w:rPr>
              <w:t>Estudiantes de décimo y población en general del centro educativo.</w:t>
            </w:r>
          </w:p>
        </w:tc>
      </w:tr>
    </w:tbl>
    <w:p>
      <w:pPr>
        <w:pStyle w:val="style0"/>
        <w:rPr>
          <w:rFonts w:ascii="Tahoma" w:cs="Tahoma" w:eastAsia="Tahoma" w:hAnsi="Tahoma"/>
        </w:rPr>
      </w:pPr>
    </w:p>
    <w:sectPr>
      <w:headerReference w:type="default" r:id="rId2"/>
      <w:footerReference w:type="default" r:id="rId3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419"/>
        <w:tab w:val="right" w:leader="none" w:pos="8838"/>
      </w:tabs>
      <w:spacing w:after="0" w:lineRule="auto" w:line="240"/>
      <w:rPr>
        <w:color w:val="000000"/>
      </w:rPr>
    </w:pPr>
    <w:r>
      <w:rPr>
        <w:noProof/>
        <w:color w:val="000000"/>
      </w:rPr>
      <w:drawing>
        <wp:inline distL="0" distT="0" distB="0" distR="0">
          <wp:extent cx="7359649" cy="1536065"/>
          <wp:effectExtent l="0" t="0" r="0" b="0"/>
          <wp:docPr id="4098" name="image4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359649" cy="1536065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419"/>
        <w:tab w:val="right" w:leader="none" w:pos="8838"/>
      </w:tabs>
      <w:spacing w:after="0" w:lineRule="auto" w:line="240"/>
      <w:jc w:val="center"/>
      <w:rPr>
        <w:color w:val="000000"/>
      </w:rPr>
    </w:pPr>
    <w:r>
      <w:rPr>
        <w:noProof/>
        <w:color w:val="000000"/>
      </w:rPr>
      <w:drawing>
        <wp:inline distL="0" distT="0" distB="0" distR="0">
          <wp:extent cx="8258175" cy="1227455"/>
          <wp:effectExtent l="0" t="0" r="0" b="0"/>
          <wp:docPr id="4097" name="image5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8258175" cy="1227455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419"/>
        <w:tab w:val="right" w:leader="none" w:pos="8838"/>
      </w:tabs>
      <w:spacing w:after="0" w:lineRule="auto" w:line="240"/>
      <w:jc w:val="center"/>
      <w:rPr>
        <w:color w:val="00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419"/>
        <w:tab w:val="right" w:leader="none" w:pos="8838"/>
      </w:tabs>
      <w:spacing w:after="0" w:lineRule="auto" w:line="2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C107E36"/>
    <w:lvl w:ilvl="0" w:tplc="01E61FE6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2887E1E"/>
    <w:lvl w:ilvl="0" w:tplc="B8A4FB14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840B8D6"/>
    <w:lvl w:ilvl="0" w:tplc="CD9C6A08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61E2AD8"/>
    <w:lvl w:ilvl="0" w:tplc="7FDA2E90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A76A908"/>
    <w:lvl w:ilvl="0" w:tplc="FBA0DB44">
      <w:start w:val="1"/>
      <w:numFmt w:val="bullet"/>
      <w:lvlText w:val="-"/>
      <w:lvlJc w:val="left"/>
      <w:pPr>
        <w:ind w:left="720" w:hanging="360"/>
      </w:pPr>
      <w:rPr>
        <w:rFonts w:ascii="Tahoma" w:cs="Tahoma" w:eastAsia="Tahoma" w:hAnsi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s-CR" w:bidi="ar-SA" w:eastAsia="es-C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320</Words>
  <Pages>3</Pages>
  <Characters>1758</Characters>
  <Application>WPS Office</Application>
  <DocSecurity>0</DocSecurity>
  <Paragraphs>86</Paragraphs>
  <ScaleCrop>false</ScaleCrop>
  <Company>HP</Company>
  <LinksUpToDate>false</LinksUpToDate>
  <CharactersWithSpaces>2041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2023-10-16T21:09:07Z</dcterms:created>
  <dc:creator>WPS Office</dc:creator>
  <lastModifiedBy>RMO-NX3</lastModifiedBy>
  <dcterms:modified xsi:type="dcterms:W3CDTF">2023-10-16T21:09:07Z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7231edbccc2f407a87b629043d1863a9</vt:lpwstr>
  </property>
</Properties>
</file>