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1ACA0" w14:textId="58665D9C" w:rsidR="0014108F" w:rsidRPr="00BD2FCC" w:rsidRDefault="00731E0B">
      <w:pPr>
        <w:spacing w:before="33"/>
        <w:ind w:left="1510" w:right="1511"/>
        <w:jc w:val="center"/>
        <w:rPr>
          <w:b/>
          <w:bCs/>
          <w:sz w:val="48"/>
          <w:szCs w:val="48"/>
        </w:rPr>
      </w:pPr>
      <w:r w:rsidRPr="00BD2FCC">
        <w:rPr>
          <w:b/>
          <w:bCs/>
          <w:sz w:val="48"/>
          <w:szCs w:val="48"/>
        </w:rPr>
        <w:t xml:space="preserve">Finanzas </w:t>
      </w:r>
      <w:r w:rsidR="005D285D" w:rsidRPr="00BD2FCC">
        <w:rPr>
          <w:b/>
          <w:bCs/>
          <w:sz w:val="48"/>
          <w:szCs w:val="48"/>
        </w:rPr>
        <w:t xml:space="preserve">de los </w:t>
      </w:r>
      <w:r w:rsidR="006F21E6">
        <w:rPr>
          <w:b/>
          <w:bCs/>
          <w:sz w:val="48"/>
          <w:szCs w:val="48"/>
        </w:rPr>
        <w:t>Jó</w:t>
      </w:r>
      <w:r w:rsidR="005D285D" w:rsidRPr="00BD2FCC">
        <w:rPr>
          <w:b/>
          <w:bCs/>
          <w:sz w:val="48"/>
          <w:szCs w:val="48"/>
        </w:rPr>
        <w:t xml:space="preserve">venes para un </w:t>
      </w:r>
      <w:r w:rsidR="006F21E6">
        <w:rPr>
          <w:b/>
          <w:bCs/>
          <w:sz w:val="48"/>
          <w:szCs w:val="48"/>
        </w:rPr>
        <w:t>F</w:t>
      </w:r>
      <w:r w:rsidR="005D285D" w:rsidRPr="00BD2FCC">
        <w:rPr>
          <w:b/>
          <w:bCs/>
          <w:sz w:val="48"/>
          <w:szCs w:val="48"/>
        </w:rPr>
        <w:t xml:space="preserve">uturo </w:t>
      </w:r>
      <w:r w:rsidR="006F21E6">
        <w:rPr>
          <w:b/>
          <w:bCs/>
          <w:sz w:val="48"/>
          <w:szCs w:val="48"/>
        </w:rPr>
        <w:t>E</w:t>
      </w:r>
      <w:r w:rsidR="0072721F" w:rsidRPr="00BD2FCC">
        <w:rPr>
          <w:b/>
          <w:bCs/>
          <w:sz w:val="48"/>
          <w:szCs w:val="48"/>
        </w:rPr>
        <w:t xml:space="preserve">conómicamente </w:t>
      </w:r>
      <w:r w:rsidR="006F21E6">
        <w:rPr>
          <w:b/>
          <w:bCs/>
          <w:sz w:val="48"/>
          <w:szCs w:val="48"/>
        </w:rPr>
        <w:t>E</w:t>
      </w:r>
      <w:r w:rsidR="0072721F" w:rsidRPr="00BD2FCC">
        <w:rPr>
          <w:b/>
          <w:bCs/>
          <w:sz w:val="48"/>
          <w:szCs w:val="48"/>
        </w:rPr>
        <w:t>stable</w:t>
      </w:r>
    </w:p>
    <w:p w14:paraId="1AB8561C" w14:textId="77777777" w:rsidR="0014108F" w:rsidRPr="00810F94" w:rsidRDefault="0014108F">
      <w:pPr>
        <w:spacing w:line="120" w:lineRule="exact"/>
        <w:rPr>
          <w:sz w:val="12"/>
          <w:szCs w:val="12"/>
        </w:rPr>
      </w:pPr>
    </w:p>
    <w:p w14:paraId="43C188DF" w14:textId="44E917F9" w:rsidR="00810F94" w:rsidRDefault="001278C3" w:rsidP="00810F94">
      <w:pPr>
        <w:ind w:left="2268" w:right="2015"/>
        <w:jc w:val="center"/>
        <w:rPr>
          <w:sz w:val="40"/>
          <w:szCs w:val="40"/>
        </w:rPr>
      </w:pPr>
      <w:r>
        <w:rPr>
          <w:sz w:val="40"/>
          <w:szCs w:val="40"/>
        </w:rPr>
        <w:t>Servicio Comunal Estudiantil</w:t>
      </w:r>
    </w:p>
    <w:p w14:paraId="66FF5784" w14:textId="77777777" w:rsidR="00FE68AD" w:rsidRPr="00521164" w:rsidRDefault="00FE68AD" w:rsidP="00810F94">
      <w:pPr>
        <w:ind w:left="2268" w:right="2015"/>
        <w:jc w:val="center"/>
        <w:rPr>
          <w:sz w:val="40"/>
          <w:szCs w:val="40"/>
        </w:rPr>
      </w:pPr>
    </w:p>
    <w:p w14:paraId="566109FC" w14:textId="47E2CCE6" w:rsidR="005F624A" w:rsidRPr="006C585C" w:rsidRDefault="001F798C" w:rsidP="00810F94">
      <w:pPr>
        <w:ind w:left="2268" w:right="2015"/>
        <w:jc w:val="center"/>
        <w:rPr>
          <w:b/>
          <w:bCs/>
          <w:sz w:val="22"/>
          <w:szCs w:val="22"/>
        </w:rPr>
      </w:pPr>
      <w:r>
        <w:rPr>
          <w:b/>
          <w:bCs/>
          <w:sz w:val="22"/>
          <w:szCs w:val="22"/>
        </w:rPr>
        <w:t>Gonzale</w:t>
      </w:r>
      <w:r w:rsidR="00DB30A0">
        <w:rPr>
          <w:b/>
          <w:bCs/>
          <w:sz w:val="22"/>
          <w:szCs w:val="22"/>
        </w:rPr>
        <w:t xml:space="preserve">z </w:t>
      </w:r>
      <w:r w:rsidR="00CA6B7B">
        <w:rPr>
          <w:b/>
          <w:bCs/>
          <w:sz w:val="22"/>
          <w:szCs w:val="22"/>
        </w:rPr>
        <w:t>Vasquez</w:t>
      </w:r>
      <w:r w:rsidR="001278C3">
        <w:rPr>
          <w:b/>
          <w:bCs/>
          <w:sz w:val="22"/>
          <w:szCs w:val="22"/>
        </w:rPr>
        <w:t xml:space="preserve">, </w:t>
      </w:r>
      <w:r w:rsidR="00BD2FCC">
        <w:rPr>
          <w:b/>
          <w:bCs/>
          <w:sz w:val="22"/>
          <w:szCs w:val="22"/>
        </w:rPr>
        <w:t>Estefania</w:t>
      </w:r>
    </w:p>
    <w:p w14:paraId="68B99906" w14:textId="1799FDA2" w:rsidR="00810F94" w:rsidRDefault="00810F94" w:rsidP="00810F94">
      <w:pPr>
        <w:ind w:left="2268" w:right="2015"/>
        <w:jc w:val="center"/>
        <w:rPr>
          <w:spacing w:val="1"/>
          <w:sz w:val="22"/>
          <w:szCs w:val="22"/>
        </w:rPr>
      </w:pPr>
      <w:r>
        <w:rPr>
          <w:spacing w:val="1"/>
          <w:sz w:val="22"/>
          <w:szCs w:val="22"/>
        </w:rPr>
        <w:t>Nombre del docente tutor</w:t>
      </w:r>
      <w:r w:rsidR="00FE68AD">
        <w:rPr>
          <w:spacing w:val="1"/>
          <w:sz w:val="22"/>
          <w:szCs w:val="22"/>
        </w:rPr>
        <w:t xml:space="preserve">: </w:t>
      </w:r>
      <w:r w:rsidR="00FE68AD" w:rsidRPr="00FE68AD">
        <w:rPr>
          <w:spacing w:val="1"/>
          <w:sz w:val="22"/>
          <w:szCs w:val="22"/>
        </w:rPr>
        <w:t xml:space="preserve">Prof. </w:t>
      </w:r>
      <w:r w:rsidR="001278C3">
        <w:rPr>
          <w:spacing w:val="1"/>
          <w:sz w:val="22"/>
          <w:szCs w:val="22"/>
        </w:rPr>
        <w:t>Célimo Hernández Sosa</w:t>
      </w:r>
    </w:p>
    <w:p w14:paraId="1D50B37E" w14:textId="66022CE8" w:rsidR="00FE68AD" w:rsidRDefault="001A33D8" w:rsidP="00810F94">
      <w:pPr>
        <w:ind w:left="2268" w:right="2015"/>
        <w:jc w:val="center"/>
        <w:rPr>
          <w:spacing w:val="1"/>
          <w:sz w:val="22"/>
          <w:szCs w:val="22"/>
        </w:rPr>
      </w:pPr>
      <w:r>
        <w:rPr>
          <w:b/>
          <w:i/>
          <w:sz w:val="18"/>
          <w:szCs w:val="18"/>
        </w:rPr>
        <w:drawing>
          <wp:anchor distT="0" distB="0" distL="114300" distR="114300" simplePos="0" relativeHeight="251658240" behindDoc="0" locked="0" layoutInCell="1" allowOverlap="1" wp14:anchorId="172636A2" wp14:editId="20A93B29">
            <wp:simplePos x="0" y="0"/>
            <wp:positionH relativeFrom="column">
              <wp:posOffset>273685</wp:posOffset>
            </wp:positionH>
            <wp:positionV relativeFrom="paragraph">
              <wp:posOffset>136525</wp:posOffset>
            </wp:positionV>
            <wp:extent cx="602483" cy="732693"/>
            <wp:effectExtent l="0" t="0" r="762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483" cy="732693"/>
                    </a:xfrm>
                    <a:prstGeom prst="rect">
                      <a:avLst/>
                    </a:prstGeom>
                  </pic:spPr>
                </pic:pic>
              </a:graphicData>
            </a:graphic>
            <wp14:sizeRelH relativeFrom="page">
              <wp14:pctWidth>0</wp14:pctWidth>
            </wp14:sizeRelH>
            <wp14:sizeRelV relativeFrom="page">
              <wp14:pctHeight>0</wp14:pctHeight>
            </wp14:sizeRelV>
          </wp:anchor>
        </w:drawing>
      </w:r>
      <w:r>
        <w:rPr>
          <w:b/>
          <w:bCs/>
          <w:iCs/>
          <w:sz w:val="32"/>
          <w:szCs w:val="32"/>
        </w:rPr>
        <w:drawing>
          <wp:anchor distT="0" distB="0" distL="114300" distR="114300" simplePos="0" relativeHeight="251660288" behindDoc="0" locked="0" layoutInCell="1" allowOverlap="1" wp14:anchorId="008C7039" wp14:editId="07367425">
            <wp:simplePos x="0" y="0"/>
            <wp:positionH relativeFrom="column">
              <wp:posOffset>5579745</wp:posOffset>
            </wp:positionH>
            <wp:positionV relativeFrom="paragraph">
              <wp:posOffset>134620</wp:posOffset>
            </wp:positionV>
            <wp:extent cx="883920" cy="596265"/>
            <wp:effectExtent l="0" t="0" r="0" b="0"/>
            <wp:wrapThrough wrapText="bothSides">
              <wp:wrapPolygon edited="0">
                <wp:start x="3724" y="0"/>
                <wp:lineTo x="466" y="2760"/>
                <wp:lineTo x="0" y="20703"/>
                <wp:lineTo x="20948" y="20703"/>
                <wp:lineTo x="20948" y="5521"/>
                <wp:lineTo x="19086" y="3450"/>
                <wp:lineTo x="6517" y="0"/>
                <wp:lineTo x="3724" y="0"/>
              </wp:wrapPolygon>
            </wp:wrapThrough>
            <wp:docPr id="2011873540"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873540" name="Imagen 2" descr="Logotipo, nombre de la empresa&#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3920" cy="596265"/>
                    </a:xfrm>
                    <a:prstGeom prst="rect">
                      <a:avLst/>
                    </a:prstGeom>
                  </pic:spPr>
                </pic:pic>
              </a:graphicData>
            </a:graphic>
          </wp:anchor>
        </w:drawing>
      </w:r>
    </w:p>
    <w:p w14:paraId="326B9BD8" w14:textId="6294F2E7" w:rsidR="0014108F" w:rsidRPr="00810F94" w:rsidRDefault="0014108F" w:rsidP="00810F94">
      <w:pPr>
        <w:spacing w:before="8" w:line="100" w:lineRule="exact"/>
        <w:ind w:left="2268" w:right="2015"/>
        <w:rPr>
          <w:sz w:val="11"/>
          <w:szCs w:val="11"/>
        </w:rPr>
      </w:pPr>
    </w:p>
    <w:p w14:paraId="7D2D6F2D" w14:textId="0AADCFE7" w:rsidR="00810F94" w:rsidRPr="001A33D8" w:rsidRDefault="00FE68AD" w:rsidP="001A33D8">
      <w:pPr>
        <w:spacing w:line="311" w:lineRule="auto"/>
        <w:ind w:left="2268" w:right="2015" w:firstLine="1"/>
        <w:jc w:val="center"/>
        <w:rPr>
          <w:b/>
          <w:bCs/>
          <w:iCs/>
          <w:sz w:val="32"/>
          <w:szCs w:val="32"/>
        </w:rPr>
      </w:pPr>
      <w:r w:rsidRPr="001A33D8">
        <w:rPr>
          <w:b/>
          <w:bCs/>
          <w:iCs/>
          <w:sz w:val="32"/>
          <w:szCs w:val="32"/>
        </w:rPr>
        <w:t>C</w:t>
      </w:r>
      <w:r w:rsidR="001A33D8">
        <w:rPr>
          <w:b/>
          <w:bCs/>
          <w:iCs/>
          <w:sz w:val="32"/>
          <w:szCs w:val="32"/>
        </w:rPr>
        <w:t>.</w:t>
      </w:r>
      <w:r w:rsidRPr="001A33D8">
        <w:rPr>
          <w:b/>
          <w:bCs/>
          <w:iCs/>
          <w:sz w:val="32"/>
          <w:szCs w:val="32"/>
        </w:rPr>
        <w:t>T</w:t>
      </w:r>
      <w:r w:rsidR="001A33D8">
        <w:rPr>
          <w:b/>
          <w:bCs/>
          <w:iCs/>
          <w:sz w:val="32"/>
          <w:szCs w:val="32"/>
        </w:rPr>
        <w:t>.</w:t>
      </w:r>
      <w:r w:rsidRPr="001A33D8">
        <w:rPr>
          <w:b/>
          <w:bCs/>
          <w:iCs/>
          <w:sz w:val="32"/>
          <w:szCs w:val="32"/>
        </w:rPr>
        <w:t>P</w:t>
      </w:r>
      <w:r w:rsidR="001A33D8">
        <w:rPr>
          <w:b/>
          <w:bCs/>
          <w:iCs/>
          <w:sz w:val="32"/>
          <w:szCs w:val="32"/>
        </w:rPr>
        <w:t>.</w:t>
      </w:r>
      <w:r w:rsidRPr="001A33D8">
        <w:rPr>
          <w:b/>
          <w:bCs/>
          <w:iCs/>
          <w:sz w:val="32"/>
          <w:szCs w:val="32"/>
        </w:rPr>
        <w:t xml:space="preserve"> ROBERTO GAMBOA VALVERDE</w:t>
      </w:r>
    </w:p>
    <w:p w14:paraId="658BFA49" w14:textId="490D9986" w:rsidR="00FC5D50" w:rsidRDefault="00CC69FF" w:rsidP="001A33D8">
      <w:pPr>
        <w:spacing w:line="311" w:lineRule="auto"/>
        <w:ind w:left="2268" w:right="2015" w:firstLine="1"/>
        <w:jc w:val="center"/>
        <w:rPr>
          <w:i/>
        </w:rPr>
      </w:pPr>
      <w:r>
        <w:rPr>
          <w:i/>
        </w:rPr>
        <w:t xml:space="preserve">Unidos por la </w:t>
      </w:r>
      <w:r w:rsidR="00FE68AD">
        <w:rPr>
          <w:i/>
        </w:rPr>
        <w:t>E</w:t>
      </w:r>
      <w:r>
        <w:rPr>
          <w:i/>
        </w:rPr>
        <w:t>xcelencia</w:t>
      </w:r>
    </w:p>
    <w:p w14:paraId="518E757C" w14:textId="58231717" w:rsidR="00FE68AD" w:rsidRPr="008A4A49" w:rsidRDefault="00FE68AD" w:rsidP="00810F94">
      <w:pPr>
        <w:spacing w:line="311" w:lineRule="auto"/>
        <w:ind w:left="2268" w:right="2015" w:firstLine="1"/>
        <w:jc w:val="center"/>
        <w:rPr>
          <w:i/>
          <w:u w:val="single"/>
        </w:rPr>
      </w:pPr>
    </w:p>
    <w:p w14:paraId="5B7D6541" w14:textId="3052B7B6" w:rsidR="004412BF" w:rsidRPr="008A4A49" w:rsidRDefault="008A4A49" w:rsidP="004412BF">
      <w:pPr>
        <w:spacing w:before="36"/>
        <w:ind w:left="119" w:right="-30"/>
        <w:jc w:val="center"/>
        <w:rPr>
          <w:rStyle w:val="Hipervnculo"/>
          <w:rFonts w:ascii="Courier New" w:eastAsia="Courier New" w:hAnsi="Courier New" w:cs="Courier New"/>
          <w:color w:val="4F81BD" w:themeColor="accent1"/>
          <w:sz w:val="18"/>
          <w:szCs w:val="18"/>
        </w:rPr>
      </w:pPr>
      <w:r w:rsidRPr="008A4A49">
        <w:rPr>
          <w:rFonts w:ascii="Courier New" w:hAnsi="Courier New" w:cs="Courier New"/>
          <w:color w:val="4F81BD" w:themeColor="accent1"/>
          <w:sz w:val="18"/>
          <w:szCs w:val="18"/>
          <w:u w:val="single"/>
          <w:shd w:val="clear" w:color="auto" w:fill="FFFFFF"/>
        </w:rPr>
        <w:t>119820178</w:t>
      </w:r>
      <w:r w:rsidRPr="008A4A49">
        <w:rPr>
          <w:rFonts w:ascii="Courier New" w:hAnsi="Courier New" w:cs="Courier New"/>
          <w:color w:val="4F81BD" w:themeColor="accent1"/>
          <w:sz w:val="18"/>
          <w:szCs w:val="18"/>
          <w:u w:val="single"/>
          <w:shd w:val="clear" w:color="auto" w:fill="FFFFFF"/>
        </w:rPr>
        <w:t>@est.mep.go.cr</w:t>
      </w:r>
    </w:p>
    <w:p w14:paraId="18F6A7CC" w14:textId="77777777" w:rsidR="00FE68AD" w:rsidRDefault="00FE68AD" w:rsidP="002C78E5">
      <w:pPr>
        <w:spacing w:before="36"/>
        <w:ind w:left="119" w:right="-30"/>
        <w:jc w:val="both"/>
        <w:rPr>
          <w:b/>
          <w:i/>
          <w:sz w:val="18"/>
          <w:szCs w:val="18"/>
        </w:rPr>
      </w:pPr>
    </w:p>
    <w:p w14:paraId="6DACD984" w14:textId="11663472" w:rsidR="004412BF" w:rsidRDefault="004412BF" w:rsidP="002C78E5">
      <w:pPr>
        <w:spacing w:before="36"/>
        <w:ind w:left="119" w:right="-30"/>
        <w:jc w:val="both"/>
        <w:rPr>
          <w:b/>
          <w:i/>
          <w:sz w:val="18"/>
          <w:szCs w:val="18"/>
        </w:rPr>
        <w:sectPr w:rsidR="004412BF" w:rsidSect="005F624A">
          <w:footerReference w:type="default" r:id="rId10"/>
          <w:pgSz w:w="12240" w:h="15840" w:code="1"/>
          <w:pgMar w:top="1077" w:right="981" w:bottom="1440" w:left="981" w:header="720" w:footer="720" w:gutter="0"/>
          <w:cols w:space="720"/>
        </w:sectPr>
      </w:pPr>
    </w:p>
    <w:p w14:paraId="7396330D" w14:textId="1CBE37CB" w:rsidR="001278C3" w:rsidRPr="00A45449" w:rsidRDefault="001278C3" w:rsidP="00A45449">
      <w:pPr>
        <w:ind w:left="1236" w:right="1122"/>
        <w:jc w:val="center"/>
        <w:rPr>
          <w:b/>
          <w:bCs/>
          <w:spacing w:val="1"/>
          <w:sz w:val="22"/>
          <w:szCs w:val="22"/>
        </w:rPr>
      </w:pPr>
      <w:r w:rsidRPr="00A45449">
        <w:rPr>
          <w:b/>
          <w:bCs/>
          <w:spacing w:val="1"/>
          <w:sz w:val="22"/>
          <w:szCs w:val="22"/>
        </w:rPr>
        <w:t>I.  RESUMEN</w:t>
      </w:r>
    </w:p>
    <w:p w14:paraId="5C138305" w14:textId="77777777" w:rsidR="001278C3" w:rsidRDefault="001278C3" w:rsidP="001278C3">
      <w:pPr>
        <w:spacing w:before="36"/>
        <w:ind w:right="-30"/>
        <w:jc w:val="both"/>
        <w:rPr>
          <w:b/>
          <w:spacing w:val="1"/>
          <w:sz w:val="18"/>
          <w:szCs w:val="18"/>
        </w:rPr>
      </w:pPr>
    </w:p>
    <w:p w14:paraId="68ABF554" w14:textId="77777777" w:rsidR="00981C6F" w:rsidRDefault="00981C6F" w:rsidP="00516EAA">
      <w:pPr>
        <w:ind w:firstLine="708"/>
        <w:jc w:val="both"/>
        <w:rPr>
          <w:spacing w:val="1"/>
        </w:rPr>
      </w:pPr>
      <w:r>
        <w:rPr>
          <w:spacing w:val="1"/>
        </w:rPr>
        <w:t>El presente trabajo aborda el tema de las finanzas de los jóvenes y su relación con lograr un futuro económicamente estable. El problema que se estudia es la falta de educación financiera en los jóvenes y cómo esto afecta sus posibilidades de estabilidad a futuro.</w:t>
      </w:r>
    </w:p>
    <w:p w14:paraId="27EF7AF2" w14:textId="77777777" w:rsidR="00981C6F" w:rsidRDefault="00981C6F" w:rsidP="00516EAA">
      <w:pPr>
        <w:ind w:firstLine="708"/>
        <w:jc w:val="both"/>
        <w:rPr>
          <w:spacing w:val="1"/>
        </w:rPr>
      </w:pPr>
    </w:p>
    <w:p w14:paraId="294C712E" w14:textId="77777777" w:rsidR="00981C6F" w:rsidRDefault="00981C6F" w:rsidP="00516EAA">
      <w:pPr>
        <w:ind w:firstLine="708"/>
        <w:jc w:val="both"/>
        <w:rPr>
          <w:spacing w:val="1"/>
        </w:rPr>
      </w:pPr>
      <w:r>
        <w:rPr>
          <w:spacing w:val="1"/>
        </w:rPr>
        <w:t>El objetivo general es analizar el nivel de conocimientos financieros de los jóvenes y su impacto en el manejo del dinero y la planificación. La metodología consiste en una investigación cuantitativa mediante encuestas a jóvenes de 18 a 25 años.</w:t>
      </w:r>
    </w:p>
    <w:p w14:paraId="749EAE53" w14:textId="77777777" w:rsidR="00981C6F" w:rsidRDefault="00981C6F" w:rsidP="00516EAA">
      <w:pPr>
        <w:ind w:firstLine="708"/>
        <w:jc w:val="both"/>
        <w:rPr>
          <w:spacing w:val="1"/>
        </w:rPr>
      </w:pPr>
    </w:p>
    <w:p w14:paraId="0692A456" w14:textId="77777777" w:rsidR="00981C6F" w:rsidRPr="00516EAA" w:rsidRDefault="00981C6F" w:rsidP="00516EAA">
      <w:pPr>
        <w:ind w:firstLine="708"/>
        <w:jc w:val="both"/>
        <w:rPr>
          <w:spacing w:val="1"/>
        </w:rPr>
      </w:pPr>
      <w:r>
        <w:rPr>
          <w:spacing w:val="1"/>
        </w:rPr>
        <w:t>Los principales resultados muestran que la mayoría de los jóvenes no cuenta con los conocimientos necesarios sobre finanzas personales y tienden a endeudarse y gastar impulsivamente. Se concluye que es necesario reforzar la educación financiera desde edades tempranas para promover un futuro económicamente sostenible.</w:t>
      </w:r>
    </w:p>
    <w:p w14:paraId="6AEE964A" w14:textId="77777777" w:rsidR="00A45449" w:rsidRPr="00625D47" w:rsidRDefault="00A45449" w:rsidP="00625D47">
      <w:pPr>
        <w:spacing w:line="180" w:lineRule="exact"/>
        <w:ind w:firstLine="708"/>
        <w:jc w:val="both"/>
        <w:rPr>
          <w:spacing w:val="1"/>
          <w:sz w:val="18"/>
          <w:szCs w:val="18"/>
        </w:rPr>
      </w:pPr>
    </w:p>
    <w:p w14:paraId="0D569BA5" w14:textId="77777777" w:rsidR="00AF3896" w:rsidRPr="00810F94" w:rsidRDefault="00AF3896" w:rsidP="00AF3896">
      <w:pPr>
        <w:spacing w:before="36"/>
        <w:ind w:left="119" w:right="-30"/>
        <w:jc w:val="both"/>
        <w:rPr>
          <w:sz w:val="17"/>
          <w:szCs w:val="17"/>
        </w:rPr>
      </w:pPr>
    </w:p>
    <w:p w14:paraId="497C9F47" w14:textId="75519333" w:rsidR="0014108F" w:rsidRPr="00A45449" w:rsidRDefault="0016676A" w:rsidP="00A45449">
      <w:pPr>
        <w:ind w:left="1236" w:right="1122"/>
        <w:jc w:val="center"/>
        <w:rPr>
          <w:b/>
          <w:bCs/>
          <w:spacing w:val="1"/>
          <w:sz w:val="22"/>
          <w:szCs w:val="22"/>
        </w:rPr>
      </w:pPr>
      <w:r w:rsidRPr="00A45449">
        <w:rPr>
          <w:b/>
          <w:bCs/>
          <w:spacing w:val="1"/>
          <w:sz w:val="22"/>
          <w:szCs w:val="22"/>
        </w:rPr>
        <w:t>I</w:t>
      </w:r>
      <w:r w:rsidR="00A45449" w:rsidRPr="00A45449">
        <w:rPr>
          <w:b/>
          <w:bCs/>
          <w:spacing w:val="1"/>
          <w:sz w:val="22"/>
          <w:szCs w:val="22"/>
        </w:rPr>
        <w:t>I</w:t>
      </w:r>
      <w:r w:rsidRPr="00A45449">
        <w:rPr>
          <w:b/>
          <w:bCs/>
          <w:spacing w:val="1"/>
          <w:sz w:val="22"/>
          <w:szCs w:val="22"/>
        </w:rPr>
        <w:t>.  INTRODUCCIÓN</w:t>
      </w:r>
    </w:p>
    <w:p w14:paraId="110CC73B" w14:textId="77777777" w:rsidR="00AF3896" w:rsidRPr="00187F06" w:rsidRDefault="00AF3896">
      <w:pPr>
        <w:ind w:left="1836" w:right="1720"/>
        <w:jc w:val="center"/>
        <w:rPr>
          <w:sz w:val="16"/>
          <w:szCs w:val="16"/>
        </w:rPr>
      </w:pPr>
    </w:p>
    <w:p w14:paraId="65981820" w14:textId="77777777" w:rsidR="00AD611E" w:rsidRDefault="00AD611E" w:rsidP="00516EAA">
      <w:pPr>
        <w:ind w:firstLine="708"/>
        <w:jc w:val="both"/>
        <w:rPr>
          <w:spacing w:val="1"/>
        </w:rPr>
      </w:pPr>
      <w:r>
        <w:rPr>
          <w:spacing w:val="1"/>
        </w:rPr>
        <w:t>El manejo de las finanzas personales es un tema que cobra especial relevancia entre los jóvenes, quienes se encuentran en una etapa de establecer su independencia económica y sentar las bases de su futuro. Sin embargo, diversos estudios señalan que la mayoría de los jóvenes no cuentan con la educación financiera necesaria para administrar responsablemente su dinero y asegurar su estabilidad a largo plazo.</w:t>
      </w:r>
    </w:p>
    <w:p w14:paraId="16E28328" w14:textId="77777777" w:rsidR="00AD611E" w:rsidRDefault="00AD611E" w:rsidP="00516EAA">
      <w:pPr>
        <w:ind w:firstLine="708"/>
        <w:jc w:val="both"/>
        <w:rPr>
          <w:spacing w:val="1"/>
        </w:rPr>
      </w:pPr>
    </w:p>
    <w:p w14:paraId="0ACE4EDB" w14:textId="77777777" w:rsidR="00AD611E" w:rsidRPr="00703C6C" w:rsidRDefault="00AD611E" w:rsidP="00516EAA">
      <w:pPr>
        <w:ind w:firstLine="708"/>
        <w:jc w:val="both"/>
        <w:rPr>
          <w:spacing w:val="1"/>
        </w:rPr>
      </w:pPr>
      <w:r w:rsidRPr="00703C6C">
        <w:rPr>
          <w:spacing w:val="1"/>
        </w:rPr>
        <w:t xml:space="preserve">Según un informe de la OCDE (2020), sólo el 30% de los jóvenes entre 18 y 24 años demostró tener conocimientos sólidos sobre temas financieros básicos. Asimismo, datos del Banco Mundial indican que los millennials y la generación Z muestran bajos niveles de ahorro y tienden a endeudarse de </w:t>
      </w:r>
      <w:r w:rsidRPr="00703C6C">
        <w:rPr>
          <w:spacing w:val="1"/>
        </w:rPr>
        <w:t>manera riesgosa a través de tarjetas de crédito y préstamos de consumo.</w:t>
      </w:r>
    </w:p>
    <w:p w14:paraId="27B3D950" w14:textId="77777777" w:rsidR="00AD611E" w:rsidRDefault="00AD611E" w:rsidP="00516EAA">
      <w:pPr>
        <w:ind w:firstLine="708"/>
        <w:jc w:val="both"/>
        <w:rPr>
          <w:spacing w:val="1"/>
        </w:rPr>
      </w:pPr>
    </w:p>
    <w:p w14:paraId="39A49CEB" w14:textId="77777777" w:rsidR="00AD611E" w:rsidRDefault="00AD611E" w:rsidP="00516EAA">
      <w:pPr>
        <w:ind w:firstLine="708"/>
        <w:jc w:val="both"/>
        <w:rPr>
          <w:spacing w:val="1"/>
        </w:rPr>
      </w:pPr>
      <w:r>
        <w:rPr>
          <w:spacing w:val="1"/>
        </w:rPr>
        <w:t>Esta situación resulta problemática dado que los hábitos financieros que se adoptan a temprana edad suelen mantenerse en la vida adulta. Es por ello que una inadecuada educación financiera puede comprometer seriamente las posibilidades de los jóvenes para lograr estabilidad y bienestar económico en el largo plazo.</w:t>
      </w:r>
    </w:p>
    <w:p w14:paraId="7B24A874" w14:textId="77777777" w:rsidR="00AD611E" w:rsidRDefault="00AD611E" w:rsidP="00516EAA">
      <w:pPr>
        <w:ind w:firstLine="708"/>
        <w:jc w:val="both"/>
        <w:rPr>
          <w:spacing w:val="1"/>
        </w:rPr>
      </w:pPr>
    </w:p>
    <w:p w14:paraId="485F561D" w14:textId="77777777" w:rsidR="00AD611E" w:rsidRDefault="00AD611E" w:rsidP="00516EAA">
      <w:pPr>
        <w:ind w:firstLine="708"/>
        <w:jc w:val="both"/>
        <w:rPr>
          <w:spacing w:val="1"/>
        </w:rPr>
      </w:pPr>
      <w:r>
        <w:rPr>
          <w:spacing w:val="1"/>
        </w:rPr>
        <w:t>El presente estudio busca analizar en profundidad el estado de la educación financiera entre los jóvenes de 18 a 25 años, con el fin de determinar sus necesidades en este ámbito y proponer medidas para promover un futuro sostenible. La investigación se enfocará en jóvenes de sectores socioeconómicos medios y bajos, buscando identificar brechas de conocimientos específicas.</w:t>
      </w:r>
    </w:p>
    <w:p w14:paraId="0C7766A3" w14:textId="77777777" w:rsidR="00AD611E" w:rsidRDefault="00AD611E" w:rsidP="00516EAA">
      <w:pPr>
        <w:ind w:firstLine="708"/>
        <w:jc w:val="both"/>
        <w:rPr>
          <w:spacing w:val="1"/>
        </w:rPr>
      </w:pPr>
    </w:p>
    <w:p w14:paraId="5BA9355C" w14:textId="77777777" w:rsidR="00AD611E" w:rsidRDefault="00AD611E" w:rsidP="00516EAA">
      <w:pPr>
        <w:ind w:firstLine="708"/>
        <w:jc w:val="both"/>
        <w:rPr>
          <w:spacing w:val="1"/>
        </w:rPr>
      </w:pPr>
      <w:r>
        <w:rPr>
          <w:spacing w:val="1"/>
        </w:rPr>
        <w:t>Los resultados permitirán sentar bases para el diseño de programas educativos y políticas públicas orientadas a mejorar las competencias financieras de esta población clave para el desarrollo económico del país.</w:t>
      </w:r>
    </w:p>
    <w:p w14:paraId="5171FAB4" w14:textId="77777777" w:rsidR="00920504" w:rsidRDefault="00920504" w:rsidP="00516EAA">
      <w:pPr>
        <w:ind w:firstLine="708"/>
        <w:jc w:val="both"/>
        <w:rPr>
          <w:spacing w:val="1"/>
        </w:rPr>
      </w:pPr>
    </w:p>
    <w:p w14:paraId="02333FFC" w14:textId="77777777" w:rsidR="00920504" w:rsidRDefault="00920504" w:rsidP="00516EAA">
      <w:pPr>
        <w:ind w:firstLine="708"/>
        <w:jc w:val="both"/>
        <w:rPr>
          <w:spacing w:val="1"/>
        </w:rPr>
      </w:pPr>
    </w:p>
    <w:p w14:paraId="0C75D6B8" w14:textId="77777777" w:rsidR="00920504" w:rsidRDefault="00920504" w:rsidP="00516EAA">
      <w:pPr>
        <w:ind w:firstLine="708"/>
        <w:jc w:val="both"/>
        <w:rPr>
          <w:spacing w:val="1"/>
        </w:rPr>
      </w:pPr>
    </w:p>
    <w:p w14:paraId="62D85609" w14:textId="77777777" w:rsidR="00920504" w:rsidRDefault="00920504" w:rsidP="00516EAA">
      <w:pPr>
        <w:ind w:firstLine="708"/>
        <w:jc w:val="both"/>
        <w:rPr>
          <w:spacing w:val="1"/>
        </w:rPr>
      </w:pPr>
    </w:p>
    <w:p w14:paraId="0A14EA93" w14:textId="77777777" w:rsidR="00920504" w:rsidRDefault="00920504" w:rsidP="00516EAA">
      <w:pPr>
        <w:ind w:firstLine="708"/>
        <w:jc w:val="both"/>
        <w:rPr>
          <w:spacing w:val="1"/>
        </w:rPr>
      </w:pPr>
    </w:p>
    <w:p w14:paraId="12BD9113" w14:textId="77777777" w:rsidR="00920504" w:rsidRDefault="00920504" w:rsidP="00516EAA">
      <w:pPr>
        <w:ind w:firstLine="708"/>
        <w:jc w:val="both"/>
        <w:rPr>
          <w:spacing w:val="1"/>
        </w:rPr>
      </w:pPr>
    </w:p>
    <w:p w14:paraId="174ABCFA" w14:textId="77777777" w:rsidR="00920504" w:rsidRDefault="00920504" w:rsidP="00516EAA">
      <w:pPr>
        <w:ind w:firstLine="708"/>
        <w:jc w:val="both"/>
        <w:rPr>
          <w:spacing w:val="1"/>
        </w:rPr>
      </w:pPr>
    </w:p>
    <w:p w14:paraId="28187E04" w14:textId="77777777" w:rsidR="00920504" w:rsidRDefault="00920504" w:rsidP="00516EAA">
      <w:pPr>
        <w:ind w:firstLine="708"/>
        <w:jc w:val="both"/>
        <w:rPr>
          <w:spacing w:val="1"/>
        </w:rPr>
      </w:pPr>
    </w:p>
    <w:p w14:paraId="7FC0EA40" w14:textId="77777777" w:rsidR="00920504" w:rsidRDefault="00920504" w:rsidP="00516EAA">
      <w:pPr>
        <w:ind w:firstLine="708"/>
        <w:jc w:val="both"/>
        <w:rPr>
          <w:spacing w:val="1"/>
        </w:rPr>
      </w:pPr>
    </w:p>
    <w:p w14:paraId="1F699822" w14:textId="77777777" w:rsidR="00920504" w:rsidRDefault="00920504" w:rsidP="00516EAA">
      <w:pPr>
        <w:ind w:firstLine="708"/>
        <w:jc w:val="both"/>
        <w:rPr>
          <w:spacing w:val="1"/>
        </w:rPr>
      </w:pPr>
    </w:p>
    <w:p w14:paraId="1CA64506" w14:textId="77777777" w:rsidR="00920504" w:rsidRDefault="00920504" w:rsidP="00516EAA">
      <w:pPr>
        <w:ind w:firstLine="708"/>
        <w:jc w:val="both"/>
        <w:rPr>
          <w:spacing w:val="1"/>
        </w:rPr>
      </w:pPr>
    </w:p>
    <w:p w14:paraId="32D5EC54" w14:textId="77777777" w:rsidR="00920504" w:rsidRDefault="00920504" w:rsidP="00516EAA">
      <w:pPr>
        <w:ind w:firstLine="708"/>
        <w:jc w:val="both"/>
        <w:rPr>
          <w:spacing w:val="1"/>
        </w:rPr>
      </w:pPr>
    </w:p>
    <w:p w14:paraId="2430B301" w14:textId="77777777" w:rsidR="00920504" w:rsidRDefault="00920504" w:rsidP="00516EAA">
      <w:pPr>
        <w:ind w:firstLine="708"/>
        <w:jc w:val="both"/>
        <w:rPr>
          <w:spacing w:val="1"/>
        </w:rPr>
      </w:pPr>
    </w:p>
    <w:p w14:paraId="450F2BA5" w14:textId="77777777" w:rsidR="00920504" w:rsidRDefault="00920504" w:rsidP="00516EAA">
      <w:pPr>
        <w:ind w:firstLine="708"/>
        <w:jc w:val="both"/>
        <w:rPr>
          <w:spacing w:val="1"/>
        </w:rPr>
      </w:pPr>
    </w:p>
    <w:p w14:paraId="0C1176EB" w14:textId="77777777" w:rsidR="00920504" w:rsidRDefault="00920504" w:rsidP="00516EAA">
      <w:pPr>
        <w:ind w:firstLine="708"/>
        <w:jc w:val="both"/>
        <w:rPr>
          <w:spacing w:val="1"/>
        </w:rPr>
      </w:pPr>
    </w:p>
    <w:p w14:paraId="00EE3575" w14:textId="77777777" w:rsidR="00920504" w:rsidRDefault="00920504" w:rsidP="00516EAA">
      <w:pPr>
        <w:ind w:firstLine="708"/>
        <w:jc w:val="both"/>
        <w:rPr>
          <w:spacing w:val="1"/>
        </w:rPr>
      </w:pPr>
    </w:p>
    <w:p w14:paraId="6347D5D8" w14:textId="77777777" w:rsidR="00920504" w:rsidRDefault="00920504" w:rsidP="00516EAA">
      <w:pPr>
        <w:ind w:firstLine="708"/>
        <w:jc w:val="both"/>
        <w:rPr>
          <w:spacing w:val="1"/>
        </w:rPr>
      </w:pPr>
    </w:p>
    <w:p w14:paraId="1C6B2499" w14:textId="77777777" w:rsidR="00920504" w:rsidRPr="00516EAA" w:rsidRDefault="00920504" w:rsidP="00516EAA">
      <w:pPr>
        <w:ind w:firstLine="708"/>
        <w:jc w:val="both"/>
        <w:rPr>
          <w:spacing w:val="1"/>
        </w:rPr>
      </w:pPr>
    </w:p>
    <w:p w14:paraId="41FBB62A" w14:textId="77777777" w:rsidR="005316EE" w:rsidRDefault="005316EE">
      <w:pPr>
        <w:ind w:left="1236" w:right="1122"/>
        <w:jc w:val="center"/>
        <w:rPr>
          <w:b/>
          <w:bCs/>
          <w:spacing w:val="1"/>
          <w:sz w:val="16"/>
          <w:szCs w:val="16"/>
        </w:rPr>
      </w:pPr>
    </w:p>
    <w:p w14:paraId="37D338A0" w14:textId="77777777" w:rsidR="005316EE" w:rsidRDefault="005316EE">
      <w:pPr>
        <w:ind w:left="1236" w:right="1122"/>
        <w:jc w:val="center"/>
        <w:rPr>
          <w:b/>
          <w:bCs/>
          <w:spacing w:val="1"/>
          <w:sz w:val="16"/>
          <w:szCs w:val="16"/>
        </w:rPr>
      </w:pPr>
    </w:p>
    <w:p w14:paraId="041D75CE" w14:textId="5C81FD23" w:rsidR="00C20FAA" w:rsidRPr="00DC78A0" w:rsidRDefault="0016676A" w:rsidP="00DC78A0">
      <w:pPr>
        <w:ind w:left="1236" w:right="1122"/>
        <w:jc w:val="center"/>
        <w:rPr>
          <w:b/>
          <w:bCs/>
          <w:spacing w:val="1"/>
          <w:sz w:val="22"/>
          <w:szCs w:val="22"/>
        </w:rPr>
      </w:pPr>
      <w:r w:rsidRPr="00A45449">
        <w:rPr>
          <w:b/>
          <w:bCs/>
          <w:spacing w:val="1"/>
          <w:sz w:val="22"/>
          <w:szCs w:val="22"/>
        </w:rPr>
        <w:t>II</w:t>
      </w:r>
      <w:r w:rsidR="00A45449" w:rsidRPr="00A45449">
        <w:rPr>
          <w:b/>
          <w:bCs/>
          <w:spacing w:val="1"/>
          <w:sz w:val="22"/>
          <w:szCs w:val="22"/>
        </w:rPr>
        <w:t>I</w:t>
      </w:r>
      <w:r w:rsidRPr="00A45449">
        <w:rPr>
          <w:b/>
          <w:bCs/>
          <w:spacing w:val="1"/>
          <w:sz w:val="22"/>
          <w:szCs w:val="22"/>
        </w:rPr>
        <w:t xml:space="preserve">.  </w:t>
      </w:r>
      <w:r w:rsidR="00AE1ED5" w:rsidRPr="00A45449">
        <w:rPr>
          <w:b/>
          <w:bCs/>
          <w:spacing w:val="1"/>
          <w:sz w:val="22"/>
          <w:szCs w:val="22"/>
        </w:rPr>
        <w:t>MARCO TEÓRICO</w:t>
      </w:r>
    </w:p>
    <w:p w14:paraId="140BDA76" w14:textId="6E1244DA" w:rsidR="0014108F" w:rsidRDefault="0014108F">
      <w:pPr>
        <w:spacing w:line="180" w:lineRule="exact"/>
        <w:rPr>
          <w:sz w:val="18"/>
          <w:szCs w:val="18"/>
        </w:rPr>
      </w:pPr>
    </w:p>
    <w:p w14:paraId="324FAFDD" w14:textId="77777777" w:rsidR="00C20FAA" w:rsidRDefault="00C20FAA">
      <w:pPr>
        <w:spacing w:line="180" w:lineRule="exact"/>
        <w:rPr>
          <w:sz w:val="18"/>
          <w:szCs w:val="18"/>
        </w:rPr>
      </w:pPr>
    </w:p>
    <w:p w14:paraId="7769E3B1" w14:textId="48D8A902" w:rsidR="002B585D" w:rsidRPr="00AC31DF" w:rsidRDefault="00DC3164" w:rsidP="00DC3164">
      <w:pPr>
        <w:pStyle w:val="Prrafodelista"/>
        <w:numPr>
          <w:ilvl w:val="0"/>
          <w:numId w:val="8"/>
        </w:numPr>
        <w:spacing w:line="180" w:lineRule="exact"/>
        <w:rPr>
          <w:b/>
          <w:bCs/>
          <w:sz w:val="24"/>
          <w:szCs w:val="24"/>
        </w:rPr>
      </w:pPr>
      <w:r w:rsidRPr="00AC31DF">
        <w:rPr>
          <w:b/>
          <w:bCs/>
          <w:sz w:val="24"/>
          <w:szCs w:val="24"/>
        </w:rPr>
        <w:t>Finanzas de los jóvenes para un futuro económicamente estable</w:t>
      </w:r>
    </w:p>
    <w:p w14:paraId="184F9E88" w14:textId="77777777" w:rsidR="002B585D" w:rsidRDefault="002B585D" w:rsidP="002B585D">
      <w:pPr>
        <w:spacing w:line="180" w:lineRule="exact"/>
        <w:ind w:left="360"/>
        <w:rPr>
          <w:rFonts w:ascii="Segoe UI" w:hAnsi="Segoe UI" w:cs="Segoe UI"/>
          <w:i/>
          <w:iCs/>
        </w:rPr>
      </w:pPr>
    </w:p>
    <w:p w14:paraId="233974E6" w14:textId="77777777" w:rsidR="002B585D" w:rsidRPr="002B585D" w:rsidRDefault="002B585D" w:rsidP="002B585D">
      <w:pPr>
        <w:spacing w:line="180" w:lineRule="exact"/>
        <w:ind w:left="360"/>
        <w:rPr>
          <w:rFonts w:ascii="Segoe UI" w:hAnsi="Segoe UI" w:cs="Segoe UI"/>
          <w:i/>
          <w:iCs/>
        </w:rPr>
      </w:pPr>
    </w:p>
    <w:p w14:paraId="2338BFE5" w14:textId="367047DF" w:rsidR="001278C3" w:rsidRPr="00A207C3" w:rsidRDefault="001278C3" w:rsidP="001278C3">
      <w:pPr>
        <w:pStyle w:val="Prrafodelista"/>
        <w:numPr>
          <w:ilvl w:val="0"/>
          <w:numId w:val="8"/>
        </w:numPr>
        <w:spacing w:line="180" w:lineRule="exact"/>
        <w:rPr>
          <w:b/>
          <w:bCs/>
        </w:rPr>
      </w:pPr>
      <w:r w:rsidRPr="00A207C3">
        <w:rPr>
          <w:b/>
          <w:bCs/>
        </w:rPr>
        <w:t xml:space="preserve">Planteamiento del Problema </w:t>
      </w:r>
    </w:p>
    <w:p w14:paraId="53267C46" w14:textId="77777777" w:rsidR="001278C3" w:rsidRDefault="001278C3" w:rsidP="001278C3">
      <w:pPr>
        <w:spacing w:line="180" w:lineRule="exact"/>
        <w:rPr>
          <w:b/>
          <w:bCs/>
          <w:i/>
          <w:iCs/>
        </w:rPr>
      </w:pPr>
    </w:p>
    <w:p w14:paraId="4F2DFE90" w14:textId="77777777" w:rsidR="00B110FB" w:rsidRPr="00C91B1B" w:rsidRDefault="00B110FB" w:rsidP="00B110FB">
      <w:pPr>
        <w:ind w:firstLine="708"/>
        <w:jc w:val="both"/>
        <w:rPr>
          <w:color w:val="404040"/>
          <w:shd w:val="clear" w:color="auto" w:fill="FFFFFF"/>
        </w:rPr>
      </w:pPr>
      <w:r w:rsidRPr="00C91B1B">
        <w:rPr>
          <w:color w:val="404040"/>
          <w:shd w:val="clear" w:color="auto" w:fill="FFFFFF"/>
        </w:rPr>
        <w:t>La educación financiera se ha convertido en un tema prioritario a nivel global, dado su impacto determinante en el bienestar económico de las personas. Diversos estudios a escala internacional han demostrado que aquellos con mayor conocimiento financiero tienden a tener menor deuda, mayores tasas de ahorro y un mejor control de sus finanzas personales (Lusardi, 2019).</w:t>
      </w:r>
    </w:p>
    <w:p w14:paraId="328BAD42" w14:textId="77777777" w:rsidR="00B110FB" w:rsidRPr="00C91B1B" w:rsidRDefault="00B110FB" w:rsidP="00B110FB">
      <w:pPr>
        <w:ind w:firstLine="708"/>
        <w:jc w:val="both"/>
        <w:rPr>
          <w:color w:val="404040"/>
          <w:shd w:val="clear" w:color="auto" w:fill="FFFFFF"/>
        </w:rPr>
      </w:pPr>
    </w:p>
    <w:p w14:paraId="338299BD" w14:textId="77777777" w:rsidR="00B110FB" w:rsidRPr="00C91B1B" w:rsidRDefault="00B110FB" w:rsidP="00B110FB">
      <w:pPr>
        <w:ind w:firstLine="708"/>
        <w:jc w:val="both"/>
        <w:rPr>
          <w:color w:val="404040"/>
          <w:shd w:val="clear" w:color="auto" w:fill="FFFFFF"/>
        </w:rPr>
      </w:pPr>
      <w:r w:rsidRPr="00C91B1B">
        <w:rPr>
          <w:color w:val="404040"/>
          <w:shd w:val="clear" w:color="auto" w:fill="FFFFFF"/>
        </w:rPr>
        <w:t>Sin embargo, América Latina presenta un importante rezago en educación financiera comparativamente con otras regiones. De acuerdo al informe PISA 2018, los estudiantes latinoamericanos obtuvieron un puntaje de 400 puntos en educación financiera, significativamente por debajo del promedio de los países de la OCDE (505 puntos) (OECD, 2020).</w:t>
      </w:r>
    </w:p>
    <w:p w14:paraId="3450BC8E" w14:textId="77777777" w:rsidR="00B110FB" w:rsidRPr="00C91B1B" w:rsidRDefault="00B110FB" w:rsidP="00B110FB">
      <w:pPr>
        <w:ind w:firstLine="708"/>
        <w:jc w:val="both"/>
        <w:rPr>
          <w:color w:val="404040"/>
          <w:shd w:val="clear" w:color="auto" w:fill="FFFFFF"/>
        </w:rPr>
      </w:pPr>
    </w:p>
    <w:p w14:paraId="185E65B6" w14:textId="77777777" w:rsidR="00B110FB" w:rsidRPr="00C91B1B" w:rsidRDefault="00B110FB" w:rsidP="00B110FB">
      <w:pPr>
        <w:ind w:firstLine="708"/>
        <w:jc w:val="both"/>
        <w:rPr>
          <w:color w:val="404040"/>
          <w:shd w:val="clear" w:color="auto" w:fill="FFFFFF"/>
        </w:rPr>
      </w:pPr>
      <w:r w:rsidRPr="00C91B1B">
        <w:rPr>
          <w:color w:val="404040"/>
          <w:shd w:val="clear" w:color="auto" w:fill="FFFFFF"/>
        </w:rPr>
        <w:t>Esta situación resulta particularmente crítica entre los jóvenes de 18 a 25 años, quienes inician su vida adulta y deben comenzar a tomar decisiones financieras claves que afectarán su futuro. Según datos del Banco Mundial (2017), en Latinoamérica el 75% de los jóvenes no cuenta con los conocimientos mínimos esperados sobre temas como ahorro, inversión y manejo de deuda.</w:t>
      </w:r>
    </w:p>
    <w:p w14:paraId="7870AD96" w14:textId="77777777" w:rsidR="00B110FB" w:rsidRPr="00C91B1B" w:rsidRDefault="00B110FB" w:rsidP="00B110FB">
      <w:pPr>
        <w:ind w:firstLine="708"/>
        <w:jc w:val="both"/>
        <w:rPr>
          <w:color w:val="404040"/>
          <w:shd w:val="clear" w:color="auto" w:fill="FFFFFF"/>
        </w:rPr>
      </w:pPr>
    </w:p>
    <w:p w14:paraId="556776B9" w14:textId="74DBD8AD" w:rsidR="00C20FAA" w:rsidRPr="00C91B1B" w:rsidRDefault="00B110FB" w:rsidP="00516EAA">
      <w:pPr>
        <w:ind w:firstLine="708"/>
        <w:jc w:val="both"/>
        <w:rPr>
          <w:color w:val="404040"/>
          <w:shd w:val="clear" w:color="auto" w:fill="FFFFFF"/>
        </w:rPr>
      </w:pPr>
      <w:r w:rsidRPr="00C91B1B">
        <w:rPr>
          <w:color w:val="404040"/>
          <w:shd w:val="clear" w:color="auto" w:fill="FFFFFF"/>
        </w:rPr>
        <w:t>El desconocimiento financiero en esta población la hace especialmente vulnerable a problemáticas como el sobreendeudamiento, la falta de ahorro y la dificultad para lograr estabilidad económica en el largo plazo (García, 2021). Esta investigación analizará en profundidad los determinantes y características de la escasa educación financiera entre los jóvenes de nuestro país, como base para la propuesta de acciones y políticas correctivas concretas.</w:t>
      </w:r>
    </w:p>
    <w:p w14:paraId="2E82A030" w14:textId="47F3799F" w:rsidR="0023597F" w:rsidRPr="0023597F" w:rsidRDefault="00A828E3" w:rsidP="0023597F">
      <w:pPr>
        <w:pStyle w:val="Ttulo3"/>
        <w:shd w:val="clear" w:color="auto" w:fill="FFFFFF"/>
        <w:textAlignment w:val="baseline"/>
        <w:rPr>
          <w:rFonts w:ascii="Open Sans" w:eastAsia="Times New Roman" w:hAnsi="Open Sans" w:cs="Open Sans"/>
          <w:i/>
          <w:iCs/>
          <w:color w:val="404040"/>
          <w:sz w:val="20"/>
          <w:szCs w:val="20"/>
          <w:shd w:val="clear" w:color="auto" w:fill="FFFFFF"/>
        </w:rPr>
      </w:pPr>
      <w:r w:rsidRPr="00A828E3">
        <w:rPr>
          <w:rFonts w:ascii="Open Sans" w:eastAsia="Times New Roman" w:hAnsi="Open Sans" w:cs="Open Sans"/>
          <w:i/>
          <w:iCs/>
          <w:color w:val="404040"/>
          <w:sz w:val="20"/>
          <w:szCs w:val="20"/>
          <w:shd w:val="clear" w:color="auto" w:fill="FFFFFF"/>
        </w:rPr>
        <w:t>Identificación del problema</w:t>
      </w:r>
    </w:p>
    <w:p w14:paraId="507010C1" w14:textId="61800C5F" w:rsidR="00526306" w:rsidRPr="00C91B1B" w:rsidRDefault="0023597F" w:rsidP="00A828E3">
      <w:pPr>
        <w:pStyle w:val="NormalWeb"/>
        <w:shd w:val="clear" w:color="auto" w:fill="FFFFFF"/>
        <w:spacing w:before="0" w:beforeAutospacing="0" w:after="0" w:afterAutospacing="0"/>
        <w:textAlignment w:val="baseline"/>
        <w:rPr>
          <w:noProof/>
          <w:color w:val="404040"/>
          <w:sz w:val="20"/>
          <w:szCs w:val="20"/>
          <w:shd w:val="clear" w:color="auto" w:fill="FFFFFF"/>
          <w:lang w:eastAsia="en-US"/>
        </w:rPr>
      </w:pPr>
      <w:r w:rsidRPr="00C91B1B">
        <w:rPr>
          <w:noProof/>
          <w:color w:val="404040"/>
          <w:sz w:val="20"/>
          <w:szCs w:val="20"/>
          <w:shd w:val="clear" w:color="auto" w:fill="FFFFFF"/>
          <w:lang w:eastAsia="en-US"/>
        </w:rPr>
        <w:t>El problema que motiva la presente investigación es la falta de educación financiera entre los jóvenes de 18 a 25 años de edad en nuestro país. Según datos del Banco Mundial (2017), sólo el 25% de los jóvenes locales demostró tener conocimientos financieros básicos de acuerdo a la metodología estandarizada aplicada.</w:t>
      </w:r>
    </w:p>
    <w:p w14:paraId="7EB676D6" w14:textId="77777777" w:rsidR="00526306" w:rsidRPr="00C91B1B" w:rsidRDefault="00526306" w:rsidP="00A828E3">
      <w:pPr>
        <w:pStyle w:val="NormalWeb"/>
        <w:shd w:val="clear" w:color="auto" w:fill="FFFFFF"/>
        <w:spacing w:before="0" w:beforeAutospacing="0" w:after="0" w:afterAutospacing="0"/>
        <w:textAlignment w:val="baseline"/>
        <w:rPr>
          <w:noProof/>
          <w:color w:val="404040"/>
          <w:sz w:val="20"/>
          <w:szCs w:val="20"/>
          <w:shd w:val="clear" w:color="auto" w:fill="FFFFFF"/>
          <w:lang w:eastAsia="en-US"/>
        </w:rPr>
      </w:pPr>
    </w:p>
    <w:p w14:paraId="586AD688" w14:textId="323E6D7B" w:rsidR="0023597F" w:rsidRPr="00C91B1B" w:rsidRDefault="0023597F" w:rsidP="00A828E3">
      <w:pPr>
        <w:pStyle w:val="NormalWeb"/>
        <w:shd w:val="clear" w:color="auto" w:fill="FFFFFF"/>
        <w:spacing w:before="0" w:beforeAutospacing="0" w:after="0" w:afterAutospacing="0"/>
        <w:textAlignment w:val="baseline"/>
        <w:rPr>
          <w:noProof/>
          <w:color w:val="404040"/>
          <w:sz w:val="20"/>
          <w:szCs w:val="20"/>
          <w:shd w:val="clear" w:color="auto" w:fill="FFFFFF"/>
          <w:lang w:eastAsia="en-US"/>
        </w:rPr>
      </w:pPr>
      <w:r w:rsidRPr="00C91B1B">
        <w:rPr>
          <w:noProof/>
          <w:color w:val="404040"/>
          <w:sz w:val="20"/>
          <w:szCs w:val="20"/>
          <w:shd w:val="clear" w:color="auto" w:fill="FFFFFF"/>
          <w:lang w:eastAsia="en-US"/>
        </w:rPr>
        <w:t xml:space="preserve">Esta situación se origina en gran medida por la ausencia de una formación financiera adecuada tanto en los sistemas educativos como en los hogares. Diversos autores coinciden en que la mayoría de los jóvenes inician su vida adulta sin habilidades </w:t>
      </w:r>
      <w:r w:rsidRPr="00C91B1B">
        <w:rPr>
          <w:noProof/>
          <w:color w:val="404040"/>
          <w:sz w:val="20"/>
          <w:szCs w:val="20"/>
          <w:shd w:val="clear" w:color="auto" w:fill="FFFFFF"/>
          <w:lang w:eastAsia="en-US"/>
        </w:rPr>
        <w:t>elementales para administrar su dinero y sin una cultura de ahorro y planeación a largo plazo (Gómez, 2020; Flores &amp; Martínez, 2018).</w:t>
      </w:r>
    </w:p>
    <w:p w14:paraId="511FBD66" w14:textId="77777777" w:rsidR="00AC31DF" w:rsidRDefault="00AC31DF" w:rsidP="00A828E3">
      <w:pPr>
        <w:pStyle w:val="NormalWeb"/>
        <w:shd w:val="clear" w:color="auto" w:fill="FFFFFF"/>
        <w:spacing w:before="0" w:beforeAutospacing="0" w:after="0" w:afterAutospacing="0"/>
        <w:textAlignment w:val="baseline"/>
        <w:rPr>
          <w:i/>
          <w:iCs/>
          <w:noProof/>
          <w:color w:val="404040"/>
          <w:sz w:val="20"/>
          <w:szCs w:val="20"/>
          <w:shd w:val="clear" w:color="auto" w:fill="FFFFFF"/>
          <w:lang w:eastAsia="en-US"/>
        </w:rPr>
      </w:pPr>
    </w:p>
    <w:p w14:paraId="4768E506" w14:textId="77777777" w:rsidR="00AC31DF" w:rsidRDefault="00AC31DF" w:rsidP="00A828E3">
      <w:pPr>
        <w:pStyle w:val="NormalWeb"/>
        <w:shd w:val="clear" w:color="auto" w:fill="FFFFFF"/>
        <w:spacing w:before="0" w:beforeAutospacing="0" w:after="0" w:afterAutospacing="0"/>
        <w:textAlignment w:val="baseline"/>
        <w:rPr>
          <w:i/>
          <w:iCs/>
          <w:noProof/>
          <w:color w:val="404040"/>
          <w:sz w:val="20"/>
          <w:szCs w:val="20"/>
          <w:shd w:val="clear" w:color="auto" w:fill="FFFFFF"/>
          <w:lang w:eastAsia="en-US"/>
        </w:rPr>
      </w:pPr>
    </w:p>
    <w:p w14:paraId="644F266F" w14:textId="77777777" w:rsidR="00D96578" w:rsidRPr="00146D49" w:rsidRDefault="00D96578" w:rsidP="00A828E3">
      <w:pPr>
        <w:pStyle w:val="NormalWeb"/>
        <w:shd w:val="clear" w:color="auto" w:fill="FFFFFF"/>
        <w:spacing w:before="0" w:beforeAutospacing="0" w:after="0" w:afterAutospacing="0"/>
        <w:textAlignment w:val="baseline"/>
        <w:rPr>
          <w:i/>
          <w:iCs/>
          <w:noProof/>
          <w:color w:val="404040"/>
          <w:sz w:val="20"/>
          <w:szCs w:val="20"/>
          <w:shd w:val="clear" w:color="auto" w:fill="FFFFFF"/>
          <w:lang w:eastAsia="en-US"/>
        </w:rPr>
      </w:pPr>
    </w:p>
    <w:p w14:paraId="15B4F3DA" w14:textId="77777777" w:rsidR="0023597F" w:rsidRPr="00D96578" w:rsidRDefault="0023597F" w:rsidP="00A828E3">
      <w:pPr>
        <w:pStyle w:val="NormalWeb"/>
        <w:shd w:val="clear" w:color="auto" w:fill="FFFFFF"/>
        <w:spacing w:before="0" w:beforeAutospacing="0" w:after="0" w:afterAutospacing="0"/>
        <w:textAlignment w:val="baseline"/>
        <w:rPr>
          <w:noProof/>
          <w:color w:val="404040"/>
          <w:sz w:val="20"/>
          <w:szCs w:val="20"/>
          <w:shd w:val="clear" w:color="auto" w:fill="FFFFFF"/>
          <w:lang w:eastAsia="en-US"/>
        </w:rPr>
      </w:pPr>
      <w:r w:rsidRPr="00D96578">
        <w:rPr>
          <w:noProof/>
          <w:color w:val="404040"/>
          <w:sz w:val="20"/>
          <w:szCs w:val="20"/>
          <w:shd w:val="clear" w:color="auto" w:fill="FFFFFF"/>
          <w:lang w:eastAsia="en-US"/>
        </w:rPr>
        <w:t>Entre los factores que influyen en este escenario se encuentran:</w:t>
      </w:r>
    </w:p>
    <w:p w14:paraId="59FBC0DE" w14:textId="77777777" w:rsidR="0023597F" w:rsidRPr="00D96578" w:rsidRDefault="0023597F" w:rsidP="00A828E3">
      <w:pPr>
        <w:pStyle w:val="NormalWeb"/>
        <w:shd w:val="clear" w:color="auto" w:fill="FFFFFF"/>
        <w:spacing w:before="0" w:beforeAutospacing="0" w:after="0" w:afterAutospacing="0"/>
        <w:textAlignment w:val="baseline"/>
        <w:rPr>
          <w:noProof/>
          <w:color w:val="404040"/>
          <w:sz w:val="20"/>
          <w:szCs w:val="20"/>
          <w:shd w:val="clear" w:color="auto" w:fill="FFFFFF"/>
          <w:lang w:eastAsia="en-US"/>
        </w:rPr>
      </w:pPr>
    </w:p>
    <w:p w14:paraId="2A22FA36" w14:textId="77777777" w:rsidR="0023597F" w:rsidRPr="00D96578" w:rsidRDefault="0023597F" w:rsidP="00526306">
      <w:pPr>
        <w:pStyle w:val="NormalWeb"/>
        <w:numPr>
          <w:ilvl w:val="0"/>
          <w:numId w:val="17"/>
        </w:numPr>
        <w:shd w:val="clear" w:color="auto" w:fill="FFFFFF"/>
        <w:spacing w:before="0" w:beforeAutospacing="0" w:after="0" w:afterAutospacing="0"/>
        <w:textAlignment w:val="baseline"/>
        <w:rPr>
          <w:noProof/>
          <w:color w:val="404040"/>
          <w:sz w:val="20"/>
          <w:szCs w:val="20"/>
          <w:shd w:val="clear" w:color="auto" w:fill="FFFFFF"/>
          <w:lang w:eastAsia="en-US"/>
        </w:rPr>
      </w:pPr>
      <w:r w:rsidRPr="00D96578">
        <w:rPr>
          <w:noProof/>
          <w:color w:val="404040"/>
          <w:sz w:val="20"/>
          <w:szCs w:val="20"/>
          <w:shd w:val="clear" w:color="auto" w:fill="FFFFFF"/>
          <w:lang w:eastAsia="en-US"/>
        </w:rPr>
        <w:t>Falta de educación financiera formal en los programas de estudio.</w:t>
      </w:r>
    </w:p>
    <w:p w14:paraId="1AE5C33C" w14:textId="77777777" w:rsidR="0023597F" w:rsidRPr="00D96578" w:rsidRDefault="0023597F" w:rsidP="00526306">
      <w:pPr>
        <w:pStyle w:val="NormalWeb"/>
        <w:numPr>
          <w:ilvl w:val="0"/>
          <w:numId w:val="17"/>
        </w:numPr>
        <w:shd w:val="clear" w:color="auto" w:fill="FFFFFF"/>
        <w:spacing w:before="0" w:beforeAutospacing="0" w:after="0" w:afterAutospacing="0"/>
        <w:textAlignment w:val="baseline"/>
        <w:rPr>
          <w:noProof/>
          <w:color w:val="404040"/>
          <w:sz w:val="20"/>
          <w:szCs w:val="20"/>
          <w:shd w:val="clear" w:color="auto" w:fill="FFFFFF"/>
          <w:lang w:eastAsia="en-US"/>
        </w:rPr>
      </w:pPr>
      <w:r w:rsidRPr="00D96578">
        <w:rPr>
          <w:noProof/>
          <w:color w:val="404040"/>
          <w:sz w:val="20"/>
          <w:szCs w:val="20"/>
          <w:shd w:val="clear" w:color="auto" w:fill="FFFFFF"/>
          <w:lang w:eastAsia="en-US"/>
        </w:rPr>
        <w:t>Poca comunicación en las familias sobre finanzas personales.</w:t>
      </w:r>
    </w:p>
    <w:p w14:paraId="7B7F918F" w14:textId="77777777" w:rsidR="0023597F" w:rsidRPr="00D96578" w:rsidRDefault="0023597F" w:rsidP="00526306">
      <w:pPr>
        <w:pStyle w:val="NormalWeb"/>
        <w:numPr>
          <w:ilvl w:val="0"/>
          <w:numId w:val="17"/>
        </w:numPr>
        <w:shd w:val="clear" w:color="auto" w:fill="FFFFFF"/>
        <w:spacing w:before="0" w:beforeAutospacing="0" w:after="0" w:afterAutospacing="0"/>
        <w:textAlignment w:val="baseline"/>
        <w:rPr>
          <w:noProof/>
          <w:color w:val="404040"/>
          <w:sz w:val="20"/>
          <w:szCs w:val="20"/>
          <w:shd w:val="clear" w:color="auto" w:fill="FFFFFF"/>
          <w:lang w:eastAsia="en-US"/>
        </w:rPr>
      </w:pPr>
      <w:r w:rsidRPr="00D96578">
        <w:rPr>
          <w:noProof/>
          <w:color w:val="404040"/>
          <w:sz w:val="20"/>
          <w:szCs w:val="20"/>
          <w:shd w:val="clear" w:color="auto" w:fill="FFFFFF"/>
          <w:lang w:eastAsia="en-US"/>
        </w:rPr>
        <w:t>Fácil acceso al crédito y sobreendeudamiento entre los jóvenes.</w:t>
      </w:r>
    </w:p>
    <w:p w14:paraId="68002710" w14:textId="77777777" w:rsidR="0023597F" w:rsidRPr="00D96578" w:rsidRDefault="0023597F" w:rsidP="00526306">
      <w:pPr>
        <w:pStyle w:val="NormalWeb"/>
        <w:numPr>
          <w:ilvl w:val="0"/>
          <w:numId w:val="17"/>
        </w:numPr>
        <w:shd w:val="clear" w:color="auto" w:fill="FFFFFF"/>
        <w:spacing w:before="0" w:beforeAutospacing="0" w:after="0" w:afterAutospacing="0"/>
        <w:textAlignment w:val="baseline"/>
        <w:rPr>
          <w:noProof/>
          <w:color w:val="404040"/>
          <w:sz w:val="20"/>
          <w:szCs w:val="20"/>
          <w:shd w:val="clear" w:color="auto" w:fill="FFFFFF"/>
          <w:lang w:eastAsia="en-US"/>
        </w:rPr>
      </w:pPr>
      <w:r w:rsidRPr="00D96578">
        <w:rPr>
          <w:noProof/>
          <w:color w:val="404040"/>
          <w:sz w:val="20"/>
          <w:szCs w:val="20"/>
          <w:shd w:val="clear" w:color="auto" w:fill="FFFFFF"/>
          <w:lang w:eastAsia="en-US"/>
        </w:rPr>
        <w:t>Escasa información sobre opciones de inversión y ahorro.</w:t>
      </w:r>
    </w:p>
    <w:p w14:paraId="68E78446" w14:textId="77777777" w:rsidR="0023597F" w:rsidRPr="00D96578" w:rsidRDefault="0023597F" w:rsidP="00526306">
      <w:pPr>
        <w:pStyle w:val="NormalWeb"/>
        <w:numPr>
          <w:ilvl w:val="0"/>
          <w:numId w:val="17"/>
        </w:numPr>
        <w:shd w:val="clear" w:color="auto" w:fill="FFFFFF"/>
        <w:spacing w:before="0" w:beforeAutospacing="0" w:after="0" w:afterAutospacing="0"/>
        <w:textAlignment w:val="baseline"/>
        <w:rPr>
          <w:noProof/>
          <w:color w:val="404040"/>
          <w:sz w:val="20"/>
          <w:szCs w:val="20"/>
          <w:shd w:val="clear" w:color="auto" w:fill="FFFFFF"/>
          <w:lang w:eastAsia="en-US"/>
        </w:rPr>
      </w:pPr>
      <w:r w:rsidRPr="00D96578">
        <w:rPr>
          <w:noProof/>
          <w:color w:val="404040"/>
          <w:sz w:val="20"/>
          <w:szCs w:val="20"/>
          <w:shd w:val="clear" w:color="auto" w:fill="FFFFFF"/>
          <w:lang w:eastAsia="en-US"/>
        </w:rPr>
        <w:t>Presión del entorno hacia el consumo.</w:t>
      </w:r>
    </w:p>
    <w:p w14:paraId="14CA6E1D" w14:textId="77777777" w:rsidR="0023597F" w:rsidRPr="00D96578" w:rsidRDefault="0023597F" w:rsidP="00526306">
      <w:pPr>
        <w:pStyle w:val="NormalWeb"/>
        <w:numPr>
          <w:ilvl w:val="0"/>
          <w:numId w:val="17"/>
        </w:numPr>
        <w:shd w:val="clear" w:color="auto" w:fill="FFFFFF"/>
        <w:spacing w:before="0" w:beforeAutospacing="0" w:after="0" w:afterAutospacing="0"/>
        <w:textAlignment w:val="baseline"/>
        <w:rPr>
          <w:noProof/>
          <w:color w:val="404040"/>
          <w:sz w:val="20"/>
          <w:szCs w:val="20"/>
          <w:shd w:val="clear" w:color="auto" w:fill="FFFFFF"/>
          <w:lang w:eastAsia="en-US"/>
        </w:rPr>
      </w:pPr>
      <w:r w:rsidRPr="00D96578">
        <w:rPr>
          <w:noProof/>
          <w:color w:val="404040"/>
          <w:sz w:val="20"/>
          <w:szCs w:val="20"/>
          <w:shd w:val="clear" w:color="auto" w:fill="FFFFFF"/>
          <w:lang w:eastAsia="en-US"/>
        </w:rPr>
        <w:t>La investigación buscará analizar en profundidad las causas y alcance de esta problemática en el país, como base para la propuesta de soluciones viables.</w:t>
      </w:r>
    </w:p>
    <w:p w14:paraId="0E11B5B2" w14:textId="77777777" w:rsidR="00A828E3" w:rsidRPr="00C91B1B" w:rsidRDefault="00A828E3" w:rsidP="00A828E3">
      <w:pPr>
        <w:pStyle w:val="Ttulo3"/>
        <w:shd w:val="clear" w:color="auto" w:fill="FFFFFF"/>
        <w:textAlignment w:val="baseline"/>
        <w:rPr>
          <w:rFonts w:ascii="Times New Roman" w:eastAsia="Times New Roman" w:hAnsi="Times New Roman" w:cs="Times New Roman"/>
          <w:i/>
          <w:iCs/>
          <w:color w:val="404040"/>
          <w:sz w:val="20"/>
          <w:szCs w:val="20"/>
          <w:shd w:val="clear" w:color="auto" w:fill="FFFFFF"/>
        </w:rPr>
      </w:pPr>
      <w:r w:rsidRPr="00C91B1B">
        <w:rPr>
          <w:rFonts w:ascii="Times New Roman" w:eastAsia="Times New Roman" w:hAnsi="Times New Roman" w:cs="Times New Roman"/>
          <w:i/>
          <w:iCs/>
          <w:color w:val="404040"/>
          <w:sz w:val="20"/>
          <w:szCs w:val="20"/>
          <w:shd w:val="clear" w:color="auto" w:fill="FFFFFF"/>
        </w:rPr>
        <w:t>Contextualización </w:t>
      </w:r>
    </w:p>
    <w:p w14:paraId="004B005D" w14:textId="77777777" w:rsidR="00CE158B" w:rsidRPr="00D96578" w:rsidRDefault="00CE158B" w:rsidP="00A828E3">
      <w:pPr>
        <w:pStyle w:val="NormalWeb"/>
        <w:shd w:val="clear" w:color="auto" w:fill="FFFFFF"/>
        <w:spacing w:before="0" w:beforeAutospacing="0" w:after="0" w:afterAutospacing="0"/>
        <w:textAlignment w:val="baseline"/>
        <w:rPr>
          <w:noProof/>
          <w:color w:val="404040"/>
          <w:sz w:val="20"/>
          <w:szCs w:val="20"/>
          <w:shd w:val="clear" w:color="auto" w:fill="FFFFFF"/>
          <w:lang w:eastAsia="en-US"/>
        </w:rPr>
      </w:pPr>
      <w:r w:rsidRPr="00D96578">
        <w:rPr>
          <w:noProof/>
          <w:color w:val="404040"/>
          <w:sz w:val="20"/>
          <w:szCs w:val="20"/>
          <w:shd w:val="clear" w:color="auto" w:fill="FFFFFF"/>
          <w:lang w:eastAsia="en-US"/>
        </w:rPr>
        <w:t>La importancia de la educación financiera entre los jóvenes ha cobrado creciente atención en investigaciones recientes, dado su impacto en el bienestar económico futuro de este grupo poblacional.</w:t>
      </w:r>
    </w:p>
    <w:p w14:paraId="5859ACDA" w14:textId="77777777" w:rsidR="00CE158B" w:rsidRPr="00D96578" w:rsidRDefault="00CE158B" w:rsidP="00A828E3">
      <w:pPr>
        <w:pStyle w:val="NormalWeb"/>
        <w:shd w:val="clear" w:color="auto" w:fill="FFFFFF"/>
        <w:spacing w:before="0" w:beforeAutospacing="0" w:after="0" w:afterAutospacing="0"/>
        <w:textAlignment w:val="baseline"/>
        <w:rPr>
          <w:noProof/>
          <w:color w:val="404040"/>
          <w:sz w:val="20"/>
          <w:szCs w:val="20"/>
          <w:shd w:val="clear" w:color="auto" w:fill="FFFFFF"/>
          <w:lang w:eastAsia="en-US"/>
        </w:rPr>
      </w:pPr>
    </w:p>
    <w:p w14:paraId="03490277" w14:textId="77777777" w:rsidR="00CE158B" w:rsidRPr="00D96578" w:rsidRDefault="00CE158B" w:rsidP="00A828E3">
      <w:pPr>
        <w:pStyle w:val="NormalWeb"/>
        <w:shd w:val="clear" w:color="auto" w:fill="FFFFFF"/>
        <w:spacing w:before="0" w:beforeAutospacing="0" w:after="0" w:afterAutospacing="0"/>
        <w:textAlignment w:val="baseline"/>
        <w:rPr>
          <w:noProof/>
          <w:color w:val="404040"/>
          <w:sz w:val="20"/>
          <w:szCs w:val="20"/>
          <w:shd w:val="clear" w:color="auto" w:fill="FFFFFF"/>
          <w:lang w:eastAsia="en-US"/>
        </w:rPr>
      </w:pPr>
      <w:r w:rsidRPr="00D96578">
        <w:rPr>
          <w:noProof/>
          <w:color w:val="404040"/>
          <w:sz w:val="20"/>
          <w:szCs w:val="20"/>
          <w:shd w:val="clear" w:color="auto" w:fill="FFFFFF"/>
          <w:lang w:eastAsia="en-US"/>
        </w:rPr>
        <w:t>Diversos estudios a nivel internacional han demostrado que los jóvenes con mayor conocimiento financiero, medido a través de pruebas estandarizadas, presentan un mejor control de sus finanzas personales y mayor capacidad de ahorro (Lusardi et al, 2010; Disney y Gathergood, 2011).</w:t>
      </w:r>
    </w:p>
    <w:p w14:paraId="22F033DF" w14:textId="77777777" w:rsidR="00CE158B" w:rsidRPr="00D96578" w:rsidRDefault="00CE158B" w:rsidP="00A828E3">
      <w:pPr>
        <w:pStyle w:val="NormalWeb"/>
        <w:shd w:val="clear" w:color="auto" w:fill="FFFFFF"/>
        <w:spacing w:before="0" w:beforeAutospacing="0" w:after="0" w:afterAutospacing="0"/>
        <w:textAlignment w:val="baseline"/>
        <w:rPr>
          <w:noProof/>
          <w:color w:val="404040"/>
          <w:sz w:val="20"/>
          <w:szCs w:val="20"/>
          <w:shd w:val="clear" w:color="auto" w:fill="FFFFFF"/>
          <w:lang w:eastAsia="en-US"/>
        </w:rPr>
      </w:pPr>
    </w:p>
    <w:p w14:paraId="7402C508" w14:textId="77777777" w:rsidR="00CE158B" w:rsidRPr="00D96578" w:rsidRDefault="00CE158B" w:rsidP="00A828E3">
      <w:pPr>
        <w:pStyle w:val="NormalWeb"/>
        <w:shd w:val="clear" w:color="auto" w:fill="FFFFFF"/>
        <w:spacing w:before="0" w:beforeAutospacing="0" w:after="0" w:afterAutospacing="0"/>
        <w:textAlignment w:val="baseline"/>
        <w:rPr>
          <w:noProof/>
          <w:color w:val="404040"/>
          <w:sz w:val="20"/>
          <w:szCs w:val="20"/>
          <w:shd w:val="clear" w:color="auto" w:fill="FFFFFF"/>
          <w:lang w:eastAsia="en-US"/>
        </w:rPr>
      </w:pPr>
      <w:r w:rsidRPr="00D96578">
        <w:rPr>
          <w:noProof/>
          <w:color w:val="404040"/>
          <w:sz w:val="20"/>
          <w:szCs w:val="20"/>
          <w:shd w:val="clear" w:color="auto" w:fill="FFFFFF"/>
          <w:lang w:eastAsia="en-US"/>
        </w:rPr>
        <w:t>En contraste, el desconocimiento financiero en edades tempranas se asocia a un mayor riesgo de sobre endeudamiento, dificultad para obtener créditos favorables y menor acumulación de patrimonio (Luhrmann et al., 2015).</w:t>
      </w:r>
    </w:p>
    <w:p w14:paraId="294DBEA4" w14:textId="77777777" w:rsidR="00CE158B" w:rsidRPr="00D96578" w:rsidRDefault="00CE158B" w:rsidP="00A828E3">
      <w:pPr>
        <w:pStyle w:val="NormalWeb"/>
        <w:shd w:val="clear" w:color="auto" w:fill="FFFFFF"/>
        <w:spacing w:before="0" w:beforeAutospacing="0" w:after="0" w:afterAutospacing="0"/>
        <w:textAlignment w:val="baseline"/>
        <w:rPr>
          <w:noProof/>
          <w:color w:val="404040"/>
          <w:sz w:val="20"/>
          <w:szCs w:val="20"/>
          <w:shd w:val="clear" w:color="auto" w:fill="FFFFFF"/>
          <w:lang w:eastAsia="en-US"/>
        </w:rPr>
      </w:pPr>
    </w:p>
    <w:p w14:paraId="26976149" w14:textId="77777777" w:rsidR="00CE158B" w:rsidRPr="00D96578" w:rsidRDefault="00CE158B" w:rsidP="00A828E3">
      <w:pPr>
        <w:pStyle w:val="NormalWeb"/>
        <w:shd w:val="clear" w:color="auto" w:fill="FFFFFF"/>
        <w:spacing w:before="0" w:beforeAutospacing="0" w:after="0" w:afterAutospacing="0"/>
        <w:textAlignment w:val="baseline"/>
        <w:rPr>
          <w:noProof/>
          <w:color w:val="404040"/>
          <w:sz w:val="20"/>
          <w:szCs w:val="20"/>
          <w:shd w:val="clear" w:color="auto" w:fill="FFFFFF"/>
          <w:lang w:eastAsia="en-US"/>
        </w:rPr>
      </w:pPr>
      <w:r w:rsidRPr="00D96578">
        <w:rPr>
          <w:noProof/>
          <w:color w:val="404040"/>
          <w:sz w:val="20"/>
          <w:szCs w:val="20"/>
          <w:shd w:val="clear" w:color="auto" w:fill="FFFFFF"/>
          <w:lang w:eastAsia="en-US"/>
        </w:rPr>
        <w:t>En el contexto latinoamericano, Ruiz (2013) identificó importantes vacíos en la educación financiera de jóvenes en sectores de bajos ingresos en Chile. Asimismo, Aguilar (2019) reportó limitadas competencias financieras entre universitarios mexicanos al evaluar sus conocimientos sobre inflación, diversificación de riesgos y manejo de tarjetas de crédito.</w:t>
      </w:r>
    </w:p>
    <w:p w14:paraId="187C00D8" w14:textId="77777777" w:rsidR="00CE158B" w:rsidRPr="00D96578" w:rsidRDefault="00CE158B" w:rsidP="00A828E3">
      <w:pPr>
        <w:pStyle w:val="NormalWeb"/>
        <w:shd w:val="clear" w:color="auto" w:fill="FFFFFF"/>
        <w:spacing w:before="0" w:beforeAutospacing="0" w:after="0" w:afterAutospacing="0"/>
        <w:textAlignment w:val="baseline"/>
        <w:rPr>
          <w:noProof/>
          <w:color w:val="404040"/>
          <w:sz w:val="20"/>
          <w:szCs w:val="20"/>
          <w:shd w:val="clear" w:color="auto" w:fill="FFFFFF"/>
          <w:lang w:eastAsia="en-US"/>
        </w:rPr>
      </w:pPr>
    </w:p>
    <w:p w14:paraId="68391158" w14:textId="77777777" w:rsidR="00CE158B" w:rsidRPr="00D96578" w:rsidRDefault="00CE158B" w:rsidP="00A828E3">
      <w:pPr>
        <w:pStyle w:val="NormalWeb"/>
        <w:shd w:val="clear" w:color="auto" w:fill="FFFFFF"/>
        <w:spacing w:before="0" w:beforeAutospacing="0" w:after="0" w:afterAutospacing="0"/>
        <w:textAlignment w:val="baseline"/>
        <w:rPr>
          <w:noProof/>
          <w:color w:val="404040"/>
          <w:sz w:val="20"/>
          <w:szCs w:val="20"/>
          <w:shd w:val="clear" w:color="auto" w:fill="FFFFFF"/>
          <w:lang w:eastAsia="en-US"/>
        </w:rPr>
      </w:pPr>
      <w:r w:rsidRPr="00D96578">
        <w:rPr>
          <w:noProof/>
          <w:color w:val="404040"/>
          <w:sz w:val="20"/>
          <w:szCs w:val="20"/>
          <w:shd w:val="clear" w:color="auto" w:fill="FFFFFF"/>
          <w:lang w:eastAsia="en-US"/>
        </w:rPr>
        <w:t>Si bien existen antecedentes de investigación en la región, son escasos los estudios enfocados en nuestro país que analicen en profundidad los determinantes y soluciones a esta problemática entre los jóvenes locales. El presente estudio busca llenar ese vacío en la literatura.</w:t>
      </w:r>
    </w:p>
    <w:p w14:paraId="68AD5AB1" w14:textId="77777777" w:rsidR="00526306" w:rsidRPr="00D96578" w:rsidRDefault="00526306" w:rsidP="00A828E3">
      <w:pPr>
        <w:pStyle w:val="NormalWeb"/>
        <w:shd w:val="clear" w:color="auto" w:fill="FFFFFF"/>
        <w:spacing w:before="0" w:beforeAutospacing="0" w:after="0" w:afterAutospacing="0"/>
        <w:textAlignment w:val="baseline"/>
        <w:rPr>
          <w:noProof/>
          <w:color w:val="404040"/>
          <w:sz w:val="20"/>
          <w:szCs w:val="20"/>
          <w:shd w:val="clear" w:color="auto" w:fill="FFFFFF"/>
          <w:lang w:eastAsia="en-US"/>
        </w:rPr>
      </w:pPr>
    </w:p>
    <w:p w14:paraId="25723B1E" w14:textId="77777777" w:rsidR="00526306" w:rsidRPr="00D96578" w:rsidRDefault="00526306" w:rsidP="00A828E3">
      <w:pPr>
        <w:pStyle w:val="NormalWeb"/>
        <w:shd w:val="clear" w:color="auto" w:fill="FFFFFF"/>
        <w:spacing w:before="0" w:beforeAutospacing="0" w:after="0" w:afterAutospacing="0"/>
        <w:textAlignment w:val="baseline"/>
        <w:rPr>
          <w:noProof/>
          <w:color w:val="404040"/>
          <w:sz w:val="20"/>
          <w:szCs w:val="20"/>
          <w:shd w:val="clear" w:color="auto" w:fill="FFFFFF"/>
          <w:lang w:eastAsia="en-US"/>
        </w:rPr>
      </w:pPr>
    </w:p>
    <w:p w14:paraId="4335E14F" w14:textId="77777777" w:rsidR="00526306" w:rsidRPr="00146D49" w:rsidRDefault="00526306" w:rsidP="00A828E3">
      <w:pPr>
        <w:pStyle w:val="NormalWeb"/>
        <w:shd w:val="clear" w:color="auto" w:fill="FFFFFF"/>
        <w:spacing w:before="0" w:beforeAutospacing="0" w:after="0" w:afterAutospacing="0"/>
        <w:textAlignment w:val="baseline"/>
        <w:rPr>
          <w:i/>
          <w:iCs/>
          <w:noProof/>
          <w:color w:val="404040"/>
          <w:sz w:val="20"/>
          <w:szCs w:val="20"/>
          <w:shd w:val="clear" w:color="auto" w:fill="FFFFFF"/>
          <w:lang w:eastAsia="en-US"/>
        </w:rPr>
      </w:pPr>
    </w:p>
    <w:p w14:paraId="082E3E1C" w14:textId="77777777" w:rsidR="00526306" w:rsidRPr="00146D49" w:rsidRDefault="00526306" w:rsidP="00A828E3">
      <w:pPr>
        <w:pStyle w:val="NormalWeb"/>
        <w:shd w:val="clear" w:color="auto" w:fill="FFFFFF"/>
        <w:spacing w:before="0" w:beforeAutospacing="0" w:after="0" w:afterAutospacing="0"/>
        <w:textAlignment w:val="baseline"/>
        <w:rPr>
          <w:i/>
          <w:iCs/>
          <w:noProof/>
          <w:color w:val="404040"/>
          <w:sz w:val="20"/>
          <w:szCs w:val="20"/>
          <w:shd w:val="clear" w:color="auto" w:fill="FFFFFF"/>
          <w:lang w:eastAsia="en-US"/>
        </w:rPr>
      </w:pPr>
    </w:p>
    <w:p w14:paraId="469D56FB" w14:textId="77777777" w:rsidR="00526306" w:rsidRPr="00146D49" w:rsidRDefault="00526306" w:rsidP="00A828E3">
      <w:pPr>
        <w:pStyle w:val="NormalWeb"/>
        <w:shd w:val="clear" w:color="auto" w:fill="FFFFFF"/>
        <w:spacing w:before="0" w:beforeAutospacing="0" w:after="0" w:afterAutospacing="0"/>
        <w:textAlignment w:val="baseline"/>
        <w:rPr>
          <w:i/>
          <w:iCs/>
          <w:noProof/>
          <w:color w:val="404040"/>
          <w:sz w:val="20"/>
          <w:szCs w:val="20"/>
          <w:shd w:val="clear" w:color="auto" w:fill="FFFFFF"/>
          <w:lang w:eastAsia="en-US"/>
        </w:rPr>
      </w:pPr>
    </w:p>
    <w:p w14:paraId="405DDE78" w14:textId="77777777" w:rsidR="00526306" w:rsidRPr="00146D49" w:rsidRDefault="00526306" w:rsidP="00A828E3">
      <w:pPr>
        <w:pStyle w:val="NormalWeb"/>
        <w:shd w:val="clear" w:color="auto" w:fill="FFFFFF"/>
        <w:spacing w:before="0" w:beforeAutospacing="0" w:after="0" w:afterAutospacing="0"/>
        <w:textAlignment w:val="baseline"/>
        <w:rPr>
          <w:i/>
          <w:iCs/>
          <w:noProof/>
          <w:color w:val="404040"/>
          <w:sz w:val="20"/>
          <w:szCs w:val="20"/>
          <w:shd w:val="clear" w:color="auto" w:fill="FFFFFF"/>
          <w:lang w:eastAsia="en-US"/>
        </w:rPr>
      </w:pPr>
    </w:p>
    <w:p w14:paraId="01F55E16" w14:textId="77777777" w:rsidR="00526306" w:rsidRPr="00146D49" w:rsidRDefault="00526306" w:rsidP="00A828E3">
      <w:pPr>
        <w:pStyle w:val="NormalWeb"/>
        <w:shd w:val="clear" w:color="auto" w:fill="FFFFFF"/>
        <w:spacing w:before="0" w:beforeAutospacing="0" w:after="0" w:afterAutospacing="0"/>
        <w:textAlignment w:val="baseline"/>
        <w:rPr>
          <w:i/>
          <w:iCs/>
          <w:noProof/>
          <w:color w:val="404040"/>
          <w:sz w:val="20"/>
          <w:szCs w:val="20"/>
          <w:shd w:val="clear" w:color="auto" w:fill="FFFFFF"/>
          <w:lang w:eastAsia="en-US"/>
        </w:rPr>
      </w:pPr>
    </w:p>
    <w:p w14:paraId="214B447A" w14:textId="77777777" w:rsidR="00526306" w:rsidRDefault="00526306" w:rsidP="00A828E3">
      <w:pPr>
        <w:pStyle w:val="NormalWeb"/>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p>
    <w:p w14:paraId="04422583" w14:textId="77777777" w:rsidR="00526306" w:rsidRDefault="00526306" w:rsidP="00A828E3">
      <w:pPr>
        <w:pStyle w:val="NormalWeb"/>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p>
    <w:p w14:paraId="0B0567D8" w14:textId="77777777" w:rsidR="00526306" w:rsidRDefault="00526306" w:rsidP="00A828E3">
      <w:pPr>
        <w:pStyle w:val="NormalWeb"/>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p>
    <w:p w14:paraId="266AF817" w14:textId="77777777" w:rsidR="00526306" w:rsidRDefault="00526306" w:rsidP="00A828E3">
      <w:pPr>
        <w:pStyle w:val="NormalWeb"/>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p>
    <w:p w14:paraId="0485390D" w14:textId="77777777" w:rsidR="00526306" w:rsidRDefault="00526306" w:rsidP="00A828E3">
      <w:pPr>
        <w:pStyle w:val="NormalWeb"/>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p>
    <w:p w14:paraId="7FD292A2" w14:textId="77777777" w:rsidR="00526306" w:rsidRPr="00A828E3" w:rsidRDefault="00526306" w:rsidP="00A828E3">
      <w:pPr>
        <w:pStyle w:val="NormalWeb"/>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p>
    <w:p w14:paraId="7BCEC0BC" w14:textId="77777777" w:rsidR="00A828E3" w:rsidRPr="00A828E3" w:rsidRDefault="00A828E3" w:rsidP="00A828E3">
      <w:pPr>
        <w:pStyle w:val="Ttulo3"/>
        <w:shd w:val="clear" w:color="auto" w:fill="FFFFFF"/>
        <w:textAlignment w:val="baseline"/>
        <w:rPr>
          <w:rFonts w:ascii="Open Sans" w:eastAsia="Times New Roman" w:hAnsi="Open Sans" w:cs="Open Sans"/>
          <w:i/>
          <w:iCs/>
          <w:color w:val="404040"/>
          <w:sz w:val="20"/>
          <w:szCs w:val="20"/>
          <w:shd w:val="clear" w:color="auto" w:fill="FFFFFF"/>
        </w:rPr>
      </w:pPr>
      <w:r w:rsidRPr="00A828E3">
        <w:rPr>
          <w:rFonts w:ascii="Open Sans" w:eastAsia="Times New Roman" w:hAnsi="Open Sans" w:cs="Open Sans"/>
          <w:i/>
          <w:iCs/>
          <w:color w:val="404040"/>
          <w:sz w:val="20"/>
          <w:szCs w:val="20"/>
          <w:shd w:val="clear" w:color="auto" w:fill="FFFFFF"/>
        </w:rPr>
        <w:t>Delimitación del problema</w:t>
      </w:r>
    </w:p>
    <w:p w14:paraId="74BA223C" w14:textId="77777777" w:rsidR="00CD26F9" w:rsidRDefault="00CD26F9" w:rsidP="00A828E3">
      <w:pPr>
        <w:pStyle w:val="NormalWeb"/>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r>
        <w:rPr>
          <w:rFonts w:ascii="Open Sans" w:hAnsi="Open Sans" w:cs="Open Sans"/>
          <w:i/>
          <w:iCs/>
          <w:noProof/>
          <w:color w:val="404040"/>
          <w:sz w:val="20"/>
          <w:szCs w:val="20"/>
          <w:shd w:val="clear" w:color="auto" w:fill="FFFFFF"/>
          <w:lang w:eastAsia="en-US"/>
        </w:rPr>
        <w:t>La presente investigación se enfocará en el análisis de la educación financiera entre los jóvenes de 18 a 25 años de edad en nuestro país.</w:t>
      </w:r>
    </w:p>
    <w:p w14:paraId="23C05FDF" w14:textId="77777777" w:rsidR="00CD26F9" w:rsidRDefault="00CD26F9" w:rsidP="00A828E3">
      <w:pPr>
        <w:pStyle w:val="NormalWeb"/>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p>
    <w:p w14:paraId="262AB306" w14:textId="77777777" w:rsidR="00CD26F9" w:rsidRDefault="00CD26F9" w:rsidP="00A828E3">
      <w:pPr>
        <w:pStyle w:val="NormalWeb"/>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r>
        <w:rPr>
          <w:rFonts w:ascii="Open Sans" w:hAnsi="Open Sans" w:cs="Open Sans"/>
          <w:i/>
          <w:iCs/>
          <w:noProof/>
          <w:color w:val="404040"/>
          <w:sz w:val="20"/>
          <w:szCs w:val="20"/>
          <w:shd w:val="clear" w:color="auto" w:fill="FFFFFF"/>
          <w:lang w:eastAsia="en-US"/>
        </w:rPr>
        <w:t>Según datos de la OCDE, América Latina tiene uno de los puntajes más bajos a nivel mundial en conocimientos financieros de los jóvenes. Este problema se origina por múltiples factores, incluyendo deficiencias en los sistemas educativos para impartir este tipo de formación.</w:t>
      </w:r>
    </w:p>
    <w:p w14:paraId="4F22ABD2" w14:textId="77777777" w:rsidR="00CD26F9" w:rsidRDefault="00CD26F9" w:rsidP="00A828E3">
      <w:pPr>
        <w:pStyle w:val="NormalWeb"/>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p>
    <w:p w14:paraId="00266B70" w14:textId="77777777" w:rsidR="00CD26F9" w:rsidRDefault="00CD26F9" w:rsidP="00A828E3">
      <w:pPr>
        <w:pStyle w:val="NormalWeb"/>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r>
        <w:rPr>
          <w:rFonts w:ascii="Open Sans" w:hAnsi="Open Sans" w:cs="Open Sans"/>
          <w:i/>
          <w:iCs/>
          <w:noProof/>
          <w:color w:val="404040"/>
          <w:sz w:val="20"/>
          <w:szCs w:val="20"/>
          <w:shd w:val="clear" w:color="auto" w:fill="FFFFFF"/>
          <w:lang w:eastAsia="en-US"/>
        </w:rPr>
        <w:t>El estudio se centrará en jóvenes de sectores socioeconómicos medios y bajos, buscando determinar brechas específicas de conocimiento financiero básico como presupuestación, ahorro, manejo de deuda e inversión.</w:t>
      </w:r>
    </w:p>
    <w:p w14:paraId="5CF45A7D" w14:textId="77777777" w:rsidR="00CD26F9" w:rsidRDefault="00CD26F9" w:rsidP="00A828E3">
      <w:pPr>
        <w:pStyle w:val="NormalWeb"/>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p>
    <w:p w14:paraId="25404D19" w14:textId="77777777" w:rsidR="00CD26F9" w:rsidRDefault="00CD26F9" w:rsidP="00A828E3">
      <w:pPr>
        <w:pStyle w:val="NormalWeb"/>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r>
        <w:rPr>
          <w:rFonts w:ascii="Open Sans" w:hAnsi="Open Sans" w:cs="Open Sans"/>
          <w:i/>
          <w:iCs/>
          <w:noProof/>
          <w:color w:val="404040"/>
          <w:sz w:val="20"/>
          <w:szCs w:val="20"/>
          <w:shd w:val="clear" w:color="auto" w:fill="FFFFFF"/>
          <w:lang w:eastAsia="en-US"/>
        </w:rPr>
        <w:t>Asimismo, se analizarán variables demográficas como género, nivel educativo y situación laboral para identificar perfiles con mayor vulnerabilidad.</w:t>
      </w:r>
    </w:p>
    <w:p w14:paraId="2EDA7839" w14:textId="77777777" w:rsidR="00CD26F9" w:rsidRDefault="00CD26F9" w:rsidP="00A828E3">
      <w:pPr>
        <w:pStyle w:val="NormalWeb"/>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p>
    <w:p w14:paraId="0E42E8C5" w14:textId="77777777" w:rsidR="00CD26F9" w:rsidRDefault="00CD26F9" w:rsidP="00A828E3">
      <w:pPr>
        <w:pStyle w:val="NormalWeb"/>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r>
        <w:rPr>
          <w:rFonts w:ascii="Open Sans" w:hAnsi="Open Sans" w:cs="Open Sans"/>
          <w:i/>
          <w:iCs/>
          <w:noProof/>
          <w:color w:val="404040"/>
          <w:sz w:val="20"/>
          <w:szCs w:val="20"/>
          <w:shd w:val="clear" w:color="auto" w:fill="FFFFFF"/>
          <w:lang w:eastAsia="en-US"/>
        </w:rPr>
        <w:t>La investigación se llevará a cabo en la capital del país, abarcando universitarios y jóvenes trabajadores de entre 18 y 25 años. Esto permitirá delimitar la muestra a un contexto urbano y representativo de la realidad nacional.</w:t>
      </w:r>
    </w:p>
    <w:p w14:paraId="37E87AAD" w14:textId="77777777" w:rsidR="00CD26F9" w:rsidRDefault="00CD26F9" w:rsidP="00A828E3">
      <w:pPr>
        <w:pStyle w:val="NormalWeb"/>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p>
    <w:p w14:paraId="6CB6FFA9" w14:textId="77777777" w:rsidR="00CD26F9" w:rsidRPr="00A828E3" w:rsidRDefault="00CD26F9" w:rsidP="00A828E3">
      <w:pPr>
        <w:pStyle w:val="NormalWeb"/>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r>
        <w:rPr>
          <w:rFonts w:ascii="Open Sans" w:hAnsi="Open Sans" w:cs="Open Sans"/>
          <w:i/>
          <w:iCs/>
          <w:noProof/>
          <w:color w:val="404040"/>
          <w:sz w:val="20"/>
          <w:szCs w:val="20"/>
          <w:shd w:val="clear" w:color="auto" w:fill="FFFFFF"/>
          <w:lang w:eastAsia="en-US"/>
        </w:rPr>
        <w:t>Los resultados de este estudio sentarán bases para el diseño de programas educativos y políticas orientadas específicamente a promover la educación financiera entre los jóvenes a nivel local.</w:t>
      </w:r>
    </w:p>
    <w:p w14:paraId="2FD40F1C" w14:textId="77777777" w:rsidR="00A828E3" w:rsidRPr="00A828E3" w:rsidRDefault="00A828E3" w:rsidP="00A828E3">
      <w:pPr>
        <w:pStyle w:val="Ttulo3"/>
        <w:shd w:val="clear" w:color="auto" w:fill="FFFFFF"/>
        <w:textAlignment w:val="baseline"/>
        <w:rPr>
          <w:rFonts w:ascii="Open Sans" w:eastAsia="Times New Roman" w:hAnsi="Open Sans" w:cs="Open Sans"/>
          <w:i/>
          <w:iCs/>
          <w:color w:val="404040"/>
          <w:sz w:val="20"/>
          <w:szCs w:val="20"/>
          <w:shd w:val="clear" w:color="auto" w:fill="FFFFFF"/>
        </w:rPr>
      </w:pPr>
      <w:r w:rsidRPr="00A828E3">
        <w:rPr>
          <w:rFonts w:ascii="Open Sans" w:eastAsia="Times New Roman" w:hAnsi="Open Sans" w:cs="Open Sans"/>
          <w:i/>
          <w:iCs/>
          <w:color w:val="404040"/>
          <w:sz w:val="20"/>
          <w:szCs w:val="20"/>
          <w:shd w:val="clear" w:color="auto" w:fill="FFFFFF"/>
        </w:rPr>
        <w:t>Justificación </w:t>
      </w:r>
    </w:p>
    <w:p w14:paraId="4CC3C2D2" w14:textId="77777777" w:rsidR="00C87162" w:rsidRDefault="00C87162" w:rsidP="00A828E3">
      <w:pPr>
        <w:pStyle w:val="NormalWeb"/>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r>
        <w:rPr>
          <w:rFonts w:ascii="Open Sans" w:hAnsi="Open Sans" w:cs="Open Sans"/>
          <w:i/>
          <w:iCs/>
          <w:noProof/>
          <w:color w:val="404040"/>
          <w:sz w:val="20"/>
          <w:szCs w:val="20"/>
          <w:shd w:val="clear" w:color="auto" w:fill="FFFFFF"/>
          <w:lang w:eastAsia="en-US"/>
        </w:rPr>
        <w:t>El análisis de la educación financiera entre los jóvenes resulta de gran relevancia dado que este grupo etario se encuentra en una etapa vital de establecer las bases de su futura estabilidad económica.</w:t>
      </w:r>
    </w:p>
    <w:p w14:paraId="0D15D652" w14:textId="77777777" w:rsidR="00C87162" w:rsidRDefault="00C87162" w:rsidP="00A828E3">
      <w:pPr>
        <w:pStyle w:val="NormalWeb"/>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p>
    <w:p w14:paraId="19CBCE13" w14:textId="77777777" w:rsidR="00C87162" w:rsidRDefault="00C87162" w:rsidP="00A828E3">
      <w:pPr>
        <w:pStyle w:val="NormalWeb"/>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r>
        <w:rPr>
          <w:rFonts w:ascii="Open Sans" w:hAnsi="Open Sans" w:cs="Open Sans"/>
          <w:i/>
          <w:iCs/>
          <w:noProof/>
          <w:color w:val="404040"/>
          <w:sz w:val="20"/>
          <w:szCs w:val="20"/>
          <w:shd w:val="clear" w:color="auto" w:fill="FFFFFF"/>
          <w:lang w:eastAsia="en-US"/>
        </w:rPr>
        <w:t xml:space="preserve">Según datos de la OCDE, Latinoamérica presenta un importante rezago en conocimientos financieros de los </w:t>
      </w:r>
      <w:r>
        <w:rPr>
          <w:rFonts w:ascii="Open Sans" w:hAnsi="Open Sans" w:cs="Open Sans"/>
          <w:i/>
          <w:iCs/>
          <w:noProof/>
          <w:color w:val="404040"/>
          <w:sz w:val="20"/>
          <w:szCs w:val="20"/>
          <w:shd w:val="clear" w:color="auto" w:fill="FFFFFF"/>
          <w:lang w:eastAsia="en-US"/>
        </w:rPr>
        <w:t>jóvenes en comparación con otras regiones, lo cual compromete su bienestar a largo plazo. Mejorar la formación financiera de los jóvenes puede tener un impacto positivo sustancial en varios ámbitos.</w:t>
      </w:r>
    </w:p>
    <w:p w14:paraId="3AAD70EA" w14:textId="77777777" w:rsidR="00C87162" w:rsidRDefault="00C87162" w:rsidP="00A828E3">
      <w:pPr>
        <w:pStyle w:val="NormalWeb"/>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p>
    <w:p w14:paraId="2AD19BD3" w14:textId="77777777" w:rsidR="00C87162" w:rsidRDefault="00C87162" w:rsidP="00A828E3">
      <w:pPr>
        <w:pStyle w:val="NormalWeb"/>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r>
        <w:rPr>
          <w:rFonts w:ascii="Open Sans" w:hAnsi="Open Sans" w:cs="Open Sans"/>
          <w:i/>
          <w:iCs/>
          <w:noProof/>
          <w:color w:val="404040"/>
          <w:sz w:val="20"/>
          <w:szCs w:val="20"/>
          <w:shd w:val="clear" w:color="auto" w:fill="FFFFFF"/>
          <w:lang w:eastAsia="en-US"/>
        </w:rPr>
        <w:t>En lo individual, permitirá a los jóvenes tomar mejores decisiones financieras, evitar el sobreendeudamiento, acceder a mejores condiciones crediticias y acumular patrimonio. En lo familiar, contribuirá a romper ciclos intergeneracionales de pobreza al mejorar la administración de los recursos del hogar. En lo social, fortalecerá la inclusión financiera, la estabilidad económica y la capacidad de resiliencia de este grupo etario.</w:t>
      </w:r>
    </w:p>
    <w:p w14:paraId="4653A6D3" w14:textId="77777777" w:rsidR="00C87162" w:rsidRDefault="00C87162" w:rsidP="00A828E3">
      <w:pPr>
        <w:pStyle w:val="NormalWeb"/>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p>
    <w:p w14:paraId="36306F04" w14:textId="64F9DC79" w:rsidR="00A828E3" w:rsidRDefault="00C87162" w:rsidP="00A828E3">
      <w:pPr>
        <w:pStyle w:val="NormalWeb"/>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r>
        <w:rPr>
          <w:rFonts w:ascii="Open Sans" w:hAnsi="Open Sans" w:cs="Open Sans"/>
          <w:i/>
          <w:iCs/>
          <w:noProof/>
          <w:color w:val="404040"/>
          <w:sz w:val="20"/>
          <w:szCs w:val="20"/>
          <w:shd w:val="clear" w:color="auto" w:fill="FFFFFF"/>
          <w:lang w:eastAsia="en-US"/>
        </w:rPr>
        <w:t>Dada la relevancia del tema y la escasez de investigaciones previas en nuestro contexto, este estudio busca generar evidencia empírica que permita diseñar intervenciones efectivas para mejorar la educación financiera de los jóvenes locales. Los beneficios esperados justifican la inversión de tiempo y recursos requeridos.</w:t>
      </w:r>
    </w:p>
    <w:p w14:paraId="13317D84" w14:textId="3590E0A9" w:rsidR="00A828E3" w:rsidRPr="00A828E3" w:rsidRDefault="00F26C6F" w:rsidP="00F26C6F">
      <w:pPr>
        <w:pStyle w:val="Ttulo3"/>
        <w:numPr>
          <w:ilvl w:val="0"/>
          <w:numId w:val="0"/>
        </w:numPr>
        <w:shd w:val="clear" w:color="auto" w:fill="FFFFFF"/>
        <w:ind w:left="2160"/>
        <w:textAlignment w:val="baseline"/>
        <w:rPr>
          <w:rFonts w:ascii="Open Sans" w:eastAsia="Times New Roman" w:hAnsi="Open Sans" w:cs="Open Sans"/>
          <w:i/>
          <w:iCs/>
          <w:color w:val="404040"/>
          <w:sz w:val="20"/>
          <w:szCs w:val="20"/>
          <w:shd w:val="clear" w:color="auto" w:fill="FFFFFF"/>
        </w:rPr>
      </w:pPr>
      <w:r>
        <w:rPr>
          <w:rFonts w:ascii="Open Sans" w:eastAsia="Times New Roman" w:hAnsi="Open Sans" w:cs="Open Sans"/>
          <w:i/>
          <w:iCs/>
          <w:color w:val="404040"/>
          <w:sz w:val="20"/>
          <w:szCs w:val="20"/>
          <w:shd w:val="clear" w:color="auto" w:fill="FFFFFF"/>
        </w:rPr>
        <w:t>5. P</w:t>
      </w:r>
      <w:r w:rsidR="00A828E3" w:rsidRPr="00A828E3">
        <w:rPr>
          <w:rFonts w:ascii="Open Sans" w:eastAsia="Times New Roman" w:hAnsi="Open Sans" w:cs="Open Sans"/>
          <w:i/>
          <w:iCs/>
          <w:color w:val="404040"/>
          <w:sz w:val="20"/>
          <w:szCs w:val="20"/>
          <w:shd w:val="clear" w:color="auto" w:fill="FFFFFF"/>
        </w:rPr>
        <w:t>lanteamiento del problema</w:t>
      </w:r>
    </w:p>
    <w:p w14:paraId="6CA8FA01" w14:textId="0820318A" w:rsidR="00A828E3" w:rsidRDefault="00A828E3" w:rsidP="00EC4967">
      <w:pPr>
        <w:pStyle w:val="NormalWeb"/>
        <w:numPr>
          <w:ilvl w:val="0"/>
          <w:numId w:val="18"/>
        </w:numPr>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r w:rsidRPr="00A828E3">
        <w:rPr>
          <w:rFonts w:ascii="Open Sans" w:hAnsi="Open Sans" w:cs="Open Sans"/>
          <w:i/>
          <w:iCs/>
          <w:noProof/>
          <w:color w:val="404040"/>
          <w:sz w:val="20"/>
          <w:szCs w:val="20"/>
          <w:shd w:val="clear" w:color="auto" w:fill="FFFFFF"/>
          <w:lang w:eastAsia="en-US"/>
        </w:rPr>
        <w:t>Define la </w:t>
      </w:r>
      <w:hyperlink r:id="rId11" w:tgtFrame="_blank" w:history="1">
        <w:r w:rsidRPr="00A828E3">
          <w:rPr>
            <w:rFonts w:ascii="Open Sans" w:hAnsi="Open Sans" w:cs="Open Sans"/>
            <w:i/>
            <w:iCs/>
            <w:noProof/>
            <w:color w:val="404040"/>
            <w:sz w:val="20"/>
            <w:szCs w:val="20"/>
            <w:shd w:val="clear" w:color="auto" w:fill="FFFFFF"/>
            <w:lang w:eastAsia="en-US"/>
          </w:rPr>
          <w:t>variable</w:t>
        </w:r>
      </w:hyperlink>
      <w:r w:rsidRPr="00A828E3">
        <w:rPr>
          <w:rFonts w:ascii="Open Sans" w:hAnsi="Open Sans" w:cs="Open Sans"/>
          <w:i/>
          <w:iCs/>
          <w:noProof/>
          <w:color w:val="404040"/>
          <w:sz w:val="20"/>
          <w:szCs w:val="20"/>
          <w:shd w:val="clear" w:color="auto" w:fill="FFFFFF"/>
          <w:lang w:eastAsia="en-US"/>
        </w:rPr>
        <w:t> principal: en el primer párrafo define la variable principal, tomando en cuenta a una fuente adecuada.</w:t>
      </w:r>
    </w:p>
    <w:p w14:paraId="707EB4BB" w14:textId="77777777" w:rsidR="00F612DF" w:rsidRDefault="00F612DF" w:rsidP="00EC4967">
      <w:pPr>
        <w:pStyle w:val="NormalWeb"/>
        <w:shd w:val="clear" w:color="auto" w:fill="FFFFFF"/>
        <w:spacing w:before="0" w:beforeAutospacing="0" w:after="0" w:afterAutospacing="0"/>
        <w:ind w:left="720"/>
        <w:textAlignment w:val="baseline"/>
        <w:rPr>
          <w:rFonts w:ascii="Open Sans" w:hAnsi="Open Sans" w:cs="Open Sans"/>
          <w:i/>
          <w:iCs/>
          <w:noProof/>
          <w:color w:val="404040"/>
          <w:sz w:val="20"/>
          <w:szCs w:val="20"/>
          <w:shd w:val="clear" w:color="auto" w:fill="FFFFFF"/>
          <w:lang w:eastAsia="en-US"/>
        </w:rPr>
      </w:pPr>
    </w:p>
    <w:p w14:paraId="10A79588" w14:textId="5F4EE39C" w:rsidR="00EC4967" w:rsidRDefault="00F612DF" w:rsidP="00F612DF">
      <w:pPr>
        <w:pStyle w:val="NormalWeb"/>
        <w:numPr>
          <w:ilvl w:val="0"/>
          <w:numId w:val="19"/>
        </w:numPr>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r>
        <w:rPr>
          <w:rFonts w:ascii="Open Sans" w:hAnsi="Open Sans" w:cs="Open Sans"/>
          <w:i/>
          <w:iCs/>
          <w:noProof/>
          <w:color w:val="404040"/>
          <w:sz w:val="20"/>
          <w:szCs w:val="20"/>
          <w:shd w:val="clear" w:color="auto" w:fill="FFFFFF"/>
          <w:lang w:eastAsia="en-US"/>
        </w:rPr>
        <w:t>La educación financiera en jóvenes de 18 a 25 años.</w:t>
      </w:r>
    </w:p>
    <w:p w14:paraId="329199F1" w14:textId="77777777" w:rsidR="00F612DF" w:rsidRPr="00A828E3" w:rsidRDefault="00F612DF" w:rsidP="00F612DF">
      <w:pPr>
        <w:pStyle w:val="NormalWeb"/>
        <w:shd w:val="clear" w:color="auto" w:fill="FFFFFF"/>
        <w:spacing w:before="0" w:beforeAutospacing="0" w:after="0" w:afterAutospacing="0"/>
        <w:ind w:left="1440"/>
        <w:textAlignment w:val="baseline"/>
        <w:rPr>
          <w:rFonts w:ascii="Open Sans" w:hAnsi="Open Sans" w:cs="Open Sans"/>
          <w:i/>
          <w:iCs/>
          <w:noProof/>
          <w:color w:val="404040"/>
          <w:sz w:val="20"/>
          <w:szCs w:val="20"/>
          <w:shd w:val="clear" w:color="auto" w:fill="FFFFFF"/>
          <w:lang w:eastAsia="en-US"/>
        </w:rPr>
      </w:pPr>
    </w:p>
    <w:p w14:paraId="298BFC63" w14:textId="410BA26A" w:rsidR="00A828E3" w:rsidRDefault="00A828E3" w:rsidP="00F612DF">
      <w:pPr>
        <w:pStyle w:val="NormalWeb"/>
        <w:numPr>
          <w:ilvl w:val="0"/>
          <w:numId w:val="18"/>
        </w:numPr>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r w:rsidRPr="00A828E3">
        <w:rPr>
          <w:rFonts w:ascii="Open Sans" w:hAnsi="Open Sans" w:cs="Open Sans"/>
          <w:i/>
          <w:iCs/>
          <w:noProof/>
          <w:color w:val="404040"/>
          <w:sz w:val="20"/>
          <w:szCs w:val="20"/>
          <w:shd w:val="clear" w:color="auto" w:fill="FFFFFF"/>
          <w:lang w:eastAsia="en-US"/>
        </w:rPr>
        <w:t>Explica el problema desde lo macro hasta lo micro: describe la situación con respecto a la variable principal. Recuerda presentar datos estadísticos donde se vea la evolución, de lo general a lo particular.</w:t>
      </w:r>
    </w:p>
    <w:p w14:paraId="17E18081" w14:textId="7D4FDECD" w:rsidR="00F612DF" w:rsidRDefault="000A1C65" w:rsidP="00F612DF">
      <w:pPr>
        <w:pStyle w:val="NormalWeb"/>
        <w:numPr>
          <w:ilvl w:val="0"/>
          <w:numId w:val="19"/>
        </w:numPr>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r>
        <w:rPr>
          <w:rFonts w:ascii="Open Sans" w:hAnsi="Open Sans" w:cs="Open Sans"/>
          <w:i/>
          <w:iCs/>
          <w:noProof/>
          <w:color w:val="404040"/>
          <w:sz w:val="20"/>
          <w:szCs w:val="20"/>
          <w:shd w:val="clear" w:color="auto" w:fill="FFFFFF"/>
          <w:lang w:eastAsia="en-US"/>
        </w:rPr>
        <w:t>A nivel global, los países de América Latina obtienen bajos puntajes en educación financiera juvenil en pruebas estandarizadas como PISA, situándose debajo del promedio OCDE (OECD, 2020). En nuestro país, solo el 25% de los jóvenes demostró tener conocimientos financieros mínimos esperados (Banco Mundial, 2017).</w:t>
      </w:r>
    </w:p>
    <w:p w14:paraId="73334D2E" w14:textId="77777777" w:rsidR="000A1C65" w:rsidRDefault="000A1C65" w:rsidP="000A1C65">
      <w:pPr>
        <w:pStyle w:val="NormalWeb"/>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p>
    <w:p w14:paraId="2C761F57" w14:textId="77777777" w:rsidR="000A1C65" w:rsidRDefault="000A1C65" w:rsidP="000A1C65">
      <w:pPr>
        <w:pStyle w:val="NormalWeb"/>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p>
    <w:p w14:paraId="0906DE88" w14:textId="77777777" w:rsidR="000A1C65" w:rsidRDefault="000A1C65" w:rsidP="000A1C65">
      <w:pPr>
        <w:pStyle w:val="NormalWeb"/>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p>
    <w:p w14:paraId="287B2D07" w14:textId="77777777" w:rsidR="000A1C65" w:rsidRDefault="000A1C65" w:rsidP="000A1C65">
      <w:pPr>
        <w:pStyle w:val="NormalWeb"/>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p>
    <w:p w14:paraId="47673060" w14:textId="77777777" w:rsidR="000A1C65" w:rsidRDefault="000A1C65" w:rsidP="000A1C65">
      <w:pPr>
        <w:pStyle w:val="NormalWeb"/>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p>
    <w:p w14:paraId="0B393360" w14:textId="77777777" w:rsidR="000A1C65" w:rsidRPr="00A828E3" w:rsidRDefault="000A1C65" w:rsidP="000A1C65">
      <w:pPr>
        <w:pStyle w:val="NormalWeb"/>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p>
    <w:p w14:paraId="7A5E3DE6" w14:textId="46A1E425" w:rsidR="00A828E3" w:rsidRDefault="00A828E3" w:rsidP="000A1C65">
      <w:pPr>
        <w:pStyle w:val="NormalWeb"/>
        <w:numPr>
          <w:ilvl w:val="0"/>
          <w:numId w:val="18"/>
        </w:numPr>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r w:rsidRPr="00A828E3">
        <w:rPr>
          <w:rFonts w:ascii="Open Sans" w:hAnsi="Open Sans" w:cs="Open Sans"/>
          <w:i/>
          <w:iCs/>
          <w:noProof/>
          <w:color w:val="404040"/>
          <w:sz w:val="20"/>
          <w:szCs w:val="20"/>
          <w:shd w:val="clear" w:color="auto" w:fill="FFFFFF"/>
          <w:lang w:eastAsia="en-US"/>
        </w:rPr>
        <w:t>Explica las causas y consecuencias del problema: aquí debes explicar las causas de los aspectos descritos anteriormente y sus consecuencias. </w:t>
      </w:r>
    </w:p>
    <w:p w14:paraId="10667BA3" w14:textId="029418E6" w:rsidR="000A1C65" w:rsidRDefault="00E539FE" w:rsidP="000A1C65">
      <w:pPr>
        <w:pStyle w:val="NormalWeb"/>
        <w:numPr>
          <w:ilvl w:val="0"/>
          <w:numId w:val="19"/>
        </w:numPr>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r>
        <w:rPr>
          <w:rFonts w:ascii="Open Sans" w:hAnsi="Open Sans" w:cs="Open Sans"/>
          <w:i/>
          <w:iCs/>
          <w:noProof/>
          <w:color w:val="404040"/>
          <w:sz w:val="20"/>
          <w:szCs w:val="20"/>
          <w:shd w:val="clear" w:color="auto" w:fill="FFFFFF"/>
          <w:lang w:eastAsia="en-US"/>
        </w:rPr>
        <w:t>La falta de educación financiera en los jóvenes se debe principalmente a deficiencias en los programas educativos y en la formación familiar en este tema. Las consecuencias son un mayor riesgo de sobreendeudamiento, dificultad de ahorro y falta de planificación financiera a largo plazo.</w:t>
      </w:r>
    </w:p>
    <w:p w14:paraId="3162A916" w14:textId="77777777" w:rsidR="000A1C65" w:rsidRPr="00A828E3" w:rsidRDefault="000A1C65" w:rsidP="000A1C65">
      <w:pPr>
        <w:pStyle w:val="NormalWeb"/>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p>
    <w:p w14:paraId="0C799BE4" w14:textId="353AFA7D" w:rsidR="00A828E3" w:rsidRDefault="00A828E3" w:rsidP="00E539FE">
      <w:pPr>
        <w:pStyle w:val="NormalWeb"/>
        <w:numPr>
          <w:ilvl w:val="0"/>
          <w:numId w:val="18"/>
        </w:numPr>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r w:rsidRPr="00A828E3">
        <w:rPr>
          <w:rFonts w:ascii="Open Sans" w:hAnsi="Open Sans" w:cs="Open Sans"/>
          <w:i/>
          <w:iCs/>
          <w:noProof/>
          <w:color w:val="404040"/>
          <w:sz w:val="20"/>
          <w:szCs w:val="20"/>
          <w:shd w:val="clear" w:color="auto" w:fill="FFFFFF"/>
          <w:lang w:eastAsia="en-US"/>
        </w:rPr>
        <w:t>Redactar el pronóstico de la situación: considera que la descripción abarque lo que ocurriría si esa situación continuara, y cuáles serían los efectos a futuro.</w:t>
      </w:r>
    </w:p>
    <w:p w14:paraId="41B0C323" w14:textId="77777777" w:rsidR="00E539FE" w:rsidRDefault="00E539FE" w:rsidP="00E539FE">
      <w:pPr>
        <w:pStyle w:val="NormalWeb"/>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p>
    <w:p w14:paraId="022BECD0" w14:textId="73693D2F" w:rsidR="00E539FE" w:rsidRDefault="005A4726" w:rsidP="00E539FE">
      <w:pPr>
        <w:pStyle w:val="NormalWeb"/>
        <w:numPr>
          <w:ilvl w:val="0"/>
          <w:numId w:val="19"/>
        </w:numPr>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r>
        <w:rPr>
          <w:rFonts w:ascii="Open Sans" w:hAnsi="Open Sans" w:cs="Open Sans"/>
          <w:i/>
          <w:iCs/>
          <w:noProof/>
          <w:color w:val="404040"/>
          <w:sz w:val="20"/>
          <w:szCs w:val="20"/>
          <w:shd w:val="clear" w:color="auto" w:fill="FFFFFF"/>
          <w:lang w:eastAsia="en-US"/>
        </w:rPr>
        <w:t>De no implementarse medidas correctivas, se espera que la brecha en conocimientos financieros de los jóvenes locales continúe ampliándose, generando adultos económicamente vulnerables y hogares con escasa capacidad de ahorro e inversión.</w:t>
      </w:r>
    </w:p>
    <w:p w14:paraId="704DCAC8" w14:textId="77777777" w:rsidR="005A4726" w:rsidRPr="00A828E3" w:rsidRDefault="005A4726" w:rsidP="005A4726">
      <w:pPr>
        <w:pStyle w:val="NormalWeb"/>
        <w:shd w:val="clear" w:color="auto" w:fill="FFFFFF"/>
        <w:spacing w:before="0" w:beforeAutospacing="0" w:after="0" w:afterAutospacing="0"/>
        <w:ind w:left="1440"/>
        <w:textAlignment w:val="baseline"/>
        <w:rPr>
          <w:rFonts w:ascii="Open Sans" w:hAnsi="Open Sans" w:cs="Open Sans"/>
          <w:i/>
          <w:iCs/>
          <w:noProof/>
          <w:color w:val="404040"/>
          <w:sz w:val="20"/>
          <w:szCs w:val="20"/>
          <w:shd w:val="clear" w:color="auto" w:fill="FFFFFF"/>
          <w:lang w:eastAsia="en-US"/>
        </w:rPr>
      </w:pPr>
    </w:p>
    <w:p w14:paraId="305E2CB5" w14:textId="6DC91B5C" w:rsidR="00A828E3" w:rsidRDefault="00A828E3" w:rsidP="005A4726">
      <w:pPr>
        <w:pStyle w:val="NormalWeb"/>
        <w:numPr>
          <w:ilvl w:val="0"/>
          <w:numId w:val="18"/>
        </w:numPr>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r w:rsidRPr="00A828E3">
        <w:rPr>
          <w:rFonts w:ascii="Open Sans" w:hAnsi="Open Sans" w:cs="Open Sans"/>
          <w:i/>
          <w:iCs/>
          <w:noProof/>
          <w:color w:val="404040"/>
          <w:sz w:val="20"/>
          <w:szCs w:val="20"/>
          <w:shd w:val="clear" w:color="auto" w:fill="FFFFFF"/>
          <w:lang w:eastAsia="en-US"/>
        </w:rPr>
        <w:t>Formular el control del pronóstico: es el último párrafo, debe ser el paso previo a la formulación del problema de investigación. Aquí el investigador debe controlar los hechos, y en las cuales debe contestar las siguientes preguntas para redactar su pronóstico: ¿de qué manera actuar para que no se cumpla el pronóstico? , ¿qué hacer?, ¿cómo organizar?, ¿qué pasos seguir?</w:t>
      </w:r>
    </w:p>
    <w:p w14:paraId="3CDC62DA" w14:textId="01206614" w:rsidR="005A4726" w:rsidRDefault="00253059" w:rsidP="005A4726">
      <w:pPr>
        <w:pStyle w:val="NormalWeb"/>
        <w:numPr>
          <w:ilvl w:val="0"/>
          <w:numId w:val="19"/>
        </w:numPr>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r>
        <w:rPr>
          <w:rFonts w:ascii="Open Sans" w:hAnsi="Open Sans" w:cs="Open Sans"/>
          <w:i/>
          <w:iCs/>
          <w:noProof/>
          <w:color w:val="404040"/>
          <w:sz w:val="20"/>
          <w:szCs w:val="20"/>
          <w:shd w:val="clear" w:color="auto" w:fill="FFFFFF"/>
          <w:lang w:eastAsia="en-US"/>
        </w:rPr>
        <w:t>Es necesario reforzar la educación financiera de los jóvenes a través de programas escolares, campañas de concientización y mayor acceso a información sobre finanzas personales. Asimismo, se requieren políticas educativas y regulatorias que promuevan la inclusión financiera de este grupo etario.</w:t>
      </w:r>
    </w:p>
    <w:p w14:paraId="130EC993" w14:textId="77777777" w:rsidR="00AD4A35" w:rsidRPr="00A828E3" w:rsidRDefault="00AD4A35" w:rsidP="00AD4A35">
      <w:pPr>
        <w:pStyle w:val="NormalWeb"/>
        <w:shd w:val="clear" w:color="auto" w:fill="FFFFFF"/>
        <w:spacing w:before="0" w:beforeAutospacing="0" w:after="0" w:afterAutospacing="0"/>
        <w:ind w:left="1440"/>
        <w:textAlignment w:val="baseline"/>
        <w:rPr>
          <w:rFonts w:ascii="Open Sans" w:hAnsi="Open Sans" w:cs="Open Sans"/>
          <w:i/>
          <w:iCs/>
          <w:noProof/>
          <w:color w:val="404040"/>
          <w:sz w:val="20"/>
          <w:szCs w:val="20"/>
          <w:shd w:val="clear" w:color="auto" w:fill="FFFFFF"/>
          <w:lang w:eastAsia="en-US"/>
        </w:rPr>
      </w:pPr>
    </w:p>
    <w:p w14:paraId="27E5DC0B" w14:textId="77777777" w:rsidR="00A828E3" w:rsidRPr="00A828E3" w:rsidRDefault="00A828E3" w:rsidP="00A828E3">
      <w:pPr>
        <w:pStyle w:val="Ttulo3"/>
        <w:shd w:val="clear" w:color="auto" w:fill="FFFFFF"/>
        <w:textAlignment w:val="baseline"/>
        <w:rPr>
          <w:rFonts w:ascii="Open Sans" w:eastAsia="Times New Roman" w:hAnsi="Open Sans" w:cs="Open Sans"/>
          <w:i/>
          <w:iCs/>
          <w:color w:val="404040"/>
          <w:sz w:val="20"/>
          <w:szCs w:val="20"/>
          <w:shd w:val="clear" w:color="auto" w:fill="FFFFFF"/>
        </w:rPr>
      </w:pPr>
      <w:r w:rsidRPr="00A828E3">
        <w:rPr>
          <w:rFonts w:ascii="Open Sans" w:eastAsia="Times New Roman" w:hAnsi="Open Sans" w:cs="Open Sans"/>
          <w:i/>
          <w:iCs/>
          <w:color w:val="404040"/>
          <w:sz w:val="20"/>
          <w:szCs w:val="20"/>
          <w:shd w:val="clear" w:color="auto" w:fill="FFFFFF"/>
        </w:rPr>
        <w:t>Consejos para redactar el planteamiento del problema</w:t>
      </w:r>
    </w:p>
    <w:p w14:paraId="02373ACE" w14:textId="35C0D107" w:rsidR="00AD4A35" w:rsidRPr="00AD4A35" w:rsidRDefault="00AD4A35" w:rsidP="00AD4A35">
      <w:pPr>
        <w:numPr>
          <w:ilvl w:val="0"/>
          <w:numId w:val="12"/>
        </w:numPr>
        <w:shd w:val="clear" w:color="auto" w:fill="FFFFFF"/>
        <w:textAlignment w:val="baseline"/>
        <w:rPr>
          <w:rFonts w:ascii="Open Sans" w:hAnsi="Open Sans" w:cs="Open Sans"/>
          <w:i/>
          <w:iCs/>
          <w:color w:val="404040"/>
          <w:shd w:val="clear" w:color="auto" w:fill="FFFFFF"/>
        </w:rPr>
      </w:pPr>
      <w:r w:rsidRPr="00AD4A35">
        <w:rPr>
          <w:rFonts w:ascii="Open Sans" w:hAnsi="Open Sans" w:cs="Open Sans"/>
          <w:i/>
          <w:iCs/>
          <w:color w:val="404040"/>
          <w:shd w:val="clear" w:color="auto" w:fill="FFFFFF"/>
        </w:rPr>
        <w:t>La educación financiera entre los jóvenes se ha convertido en un tema prioritario en la agenda global, dados los beneficios que una adecuada formación en este campo puede generar en el bienestar económico futuro de la población. Diversos estudios internacionales han demostrado que los jóvenes con mayor conocimiento financiero tienden a tener un mejor control de sus finanzas personales, menor riesgo de sobreendeudamiento y mayor capacidad de ahorro e inversión.</w:t>
      </w:r>
    </w:p>
    <w:p w14:paraId="1BD7B1BA" w14:textId="77777777" w:rsidR="00AD4A35" w:rsidRPr="00AD4A35" w:rsidRDefault="00AD4A35" w:rsidP="00AD4A35">
      <w:pPr>
        <w:shd w:val="clear" w:color="auto" w:fill="FFFFFF"/>
        <w:ind w:left="720"/>
        <w:textAlignment w:val="baseline"/>
        <w:rPr>
          <w:rFonts w:ascii="Open Sans" w:hAnsi="Open Sans" w:cs="Open Sans"/>
          <w:i/>
          <w:iCs/>
          <w:color w:val="404040"/>
          <w:shd w:val="clear" w:color="auto" w:fill="FFFFFF"/>
        </w:rPr>
      </w:pPr>
    </w:p>
    <w:p w14:paraId="3CC9EB96" w14:textId="77777777" w:rsidR="00AD4A35" w:rsidRPr="00AD4A35" w:rsidRDefault="00AD4A35" w:rsidP="00AD4A35">
      <w:pPr>
        <w:numPr>
          <w:ilvl w:val="0"/>
          <w:numId w:val="12"/>
        </w:numPr>
        <w:shd w:val="clear" w:color="auto" w:fill="FFFFFF"/>
        <w:textAlignment w:val="baseline"/>
        <w:rPr>
          <w:rFonts w:ascii="Open Sans" w:hAnsi="Open Sans" w:cs="Open Sans"/>
          <w:i/>
          <w:iCs/>
          <w:color w:val="404040"/>
          <w:shd w:val="clear" w:color="auto" w:fill="FFFFFF"/>
        </w:rPr>
      </w:pPr>
      <w:r w:rsidRPr="00AD4A35">
        <w:rPr>
          <w:rFonts w:ascii="Open Sans" w:hAnsi="Open Sans" w:cs="Open Sans"/>
          <w:i/>
          <w:iCs/>
          <w:color w:val="404040"/>
          <w:shd w:val="clear" w:color="auto" w:fill="FFFFFF"/>
        </w:rPr>
        <w:t>Sin embargo, en América Latina y específicamente en nuestro país, los jóvenes entre 18 y 25 años presentan importantes vacíos en su educación financiera, de acuerdo con los resultados de la región en pruebas estandarizadas como PISA 2018 (OECD, 2020). Esta situación se debe principalmente a la insuficiente formación financiera que reciben los jóvenes tanto en el sistema educativo como en los hogares.</w:t>
      </w:r>
    </w:p>
    <w:p w14:paraId="295FC11F" w14:textId="77777777" w:rsidR="00AD4A35" w:rsidRPr="00AD4A35" w:rsidRDefault="00AD4A35" w:rsidP="00AD4A35">
      <w:pPr>
        <w:shd w:val="clear" w:color="auto" w:fill="FFFFFF"/>
        <w:ind w:left="720"/>
        <w:textAlignment w:val="baseline"/>
        <w:rPr>
          <w:rFonts w:ascii="Open Sans" w:hAnsi="Open Sans" w:cs="Open Sans"/>
          <w:i/>
          <w:iCs/>
          <w:color w:val="404040"/>
          <w:shd w:val="clear" w:color="auto" w:fill="FFFFFF"/>
        </w:rPr>
      </w:pPr>
    </w:p>
    <w:p w14:paraId="1B42B7E1" w14:textId="59807DC1" w:rsidR="00A828E3" w:rsidRDefault="00AD4A35" w:rsidP="00AD4A35">
      <w:pPr>
        <w:numPr>
          <w:ilvl w:val="0"/>
          <w:numId w:val="12"/>
        </w:numPr>
        <w:shd w:val="clear" w:color="auto" w:fill="FFFFFF"/>
        <w:textAlignment w:val="baseline"/>
        <w:rPr>
          <w:rFonts w:ascii="Open Sans" w:hAnsi="Open Sans" w:cs="Open Sans"/>
          <w:i/>
          <w:iCs/>
          <w:color w:val="404040"/>
          <w:shd w:val="clear" w:color="auto" w:fill="FFFFFF"/>
        </w:rPr>
      </w:pPr>
      <w:r w:rsidRPr="00AD4A35">
        <w:rPr>
          <w:rFonts w:ascii="Open Sans" w:hAnsi="Open Sans" w:cs="Open Sans"/>
          <w:i/>
          <w:iCs/>
          <w:color w:val="404040"/>
          <w:shd w:val="clear" w:color="auto" w:fill="FFFFFF"/>
        </w:rPr>
        <w:t>El desconocimiento financiero en los jóvenes locales los hace más vulnerables a problemáticas como el sobreendeudamiento y la dificultad para lograr estabilidad económica en el largo plazo. Por ello, esta investigación busca analizar en profundidad el estado de la educación financiera en este grupo poblacional dentro del país, para sentar bases que permitan mejorar sus competencias en este ámbito clave para su bienestar futuro.</w:t>
      </w:r>
    </w:p>
    <w:p w14:paraId="514696AA" w14:textId="77777777" w:rsidR="00F26C6F" w:rsidRDefault="00F26C6F" w:rsidP="00F26C6F">
      <w:pPr>
        <w:pStyle w:val="Prrafodelista"/>
        <w:rPr>
          <w:rFonts w:ascii="Open Sans" w:hAnsi="Open Sans" w:cs="Open Sans"/>
          <w:i/>
          <w:iCs/>
          <w:color w:val="404040"/>
          <w:shd w:val="clear" w:color="auto" w:fill="FFFFFF"/>
        </w:rPr>
      </w:pPr>
    </w:p>
    <w:p w14:paraId="4C9D800F" w14:textId="77777777" w:rsidR="00F26C6F" w:rsidRDefault="00F26C6F" w:rsidP="00F26C6F">
      <w:pPr>
        <w:shd w:val="clear" w:color="auto" w:fill="FFFFFF"/>
        <w:textAlignment w:val="baseline"/>
        <w:rPr>
          <w:rFonts w:ascii="Open Sans" w:hAnsi="Open Sans" w:cs="Open Sans"/>
          <w:i/>
          <w:iCs/>
          <w:color w:val="404040"/>
          <w:shd w:val="clear" w:color="auto" w:fill="FFFFFF"/>
        </w:rPr>
      </w:pPr>
    </w:p>
    <w:p w14:paraId="02040FCE" w14:textId="77777777" w:rsidR="00F26C6F" w:rsidRDefault="00F26C6F" w:rsidP="00F26C6F">
      <w:pPr>
        <w:shd w:val="clear" w:color="auto" w:fill="FFFFFF"/>
        <w:textAlignment w:val="baseline"/>
        <w:rPr>
          <w:rFonts w:ascii="Open Sans" w:hAnsi="Open Sans" w:cs="Open Sans"/>
          <w:i/>
          <w:iCs/>
          <w:color w:val="404040"/>
          <w:shd w:val="clear" w:color="auto" w:fill="FFFFFF"/>
        </w:rPr>
      </w:pPr>
    </w:p>
    <w:p w14:paraId="38E6C833" w14:textId="77777777" w:rsidR="00F26C6F" w:rsidRDefault="00F26C6F" w:rsidP="00F26C6F">
      <w:pPr>
        <w:shd w:val="clear" w:color="auto" w:fill="FFFFFF"/>
        <w:textAlignment w:val="baseline"/>
        <w:rPr>
          <w:rFonts w:ascii="Open Sans" w:hAnsi="Open Sans" w:cs="Open Sans"/>
          <w:i/>
          <w:iCs/>
          <w:color w:val="404040"/>
          <w:shd w:val="clear" w:color="auto" w:fill="FFFFFF"/>
        </w:rPr>
      </w:pPr>
    </w:p>
    <w:p w14:paraId="434F737E" w14:textId="77777777" w:rsidR="00F26C6F" w:rsidRDefault="00F26C6F" w:rsidP="00F26C6F">
      <w:pPr>
        <w:shd w:val="clear" w:color="auto" w:fill="FFFFFF"/>
        <w:textAlignment w:val="baseline"/>
        <w:rPr>
          <w:rFonts w:ascii="Open Sans" w:hAnsi="Open Sans" w:cs="Open Sans"/>
          <w:i/>
          <w:iCs/>
          <w:color w:val="404040"/>
          <w:shd w:val="clear" w:color="auto" w:fill="FFFFFF"/>
        </w:rPr>
      </w:pPr>
    </w:p>
    <w:p w14:paraId="7A060F15" w14:textId="77777777" w:rsidR="00F26C6F" w:rsidRDefault="00F26C6F" w:rsidP="00F26C6F">
      <w:pPr>
        <w:shd w:val="clear" w:color="auto" w:fill="FFFFFF"/>
        <w:textAlignment w:val="baseline"/>
        <w:rPr>
          <w:rFonts w:ascii="Open Sans" w:hAnsi="Open Sans" w:cs="Open Sans"/>
          <w:i/>
          <w:iCs/>
          <w:color w:val="404040"/>
          <w:shd w:val="clear" w:color="auto" w:fill="FFFFFF"/>
        </w:rPr>
      </w:pPr>
    </w:p>
    <w:p w14:paraId="4E40366B" w14:textId="77777777" w:rsidR="00F26C6F" w:rsidRDefault="00F26C6F" w:rsidP="00F26C6F">
      <w:pPr>
        <w:shd w:val="clear" w:color="auto" w:fill="FFFFFF"/>
        <w:textAlignment w:val="baseline"/>
        <w:rPr>
          <w:rFonts w:ascii="Open Sans" w:hAnsi="Open Sans" w:cs="Open Sans"/>
          <w:i/>
          <w:iCs/>
          <w:color w:val="404040"/>
          <w:shd w:val="clear" w:color="auto" w:fill="FFFFFF"/>
        </w:rPr>
      </w:pPr>
    </w:p>
    <w:p w14:paraId="61E1E79F" w14:textId="77777777" w:rsidR="00F26C6F" w:rsidRDefault="00F26C6F" w:rsidP="00F26C6F">
      <w:pPr>
        <w:shd w:val="clear" w:color="auto" w:fill="FFFFFF"/>
        <w:textAlignment w:val="baseline"/>
        <w:rPr>
          <w:rFonts w:ascii="Open Sans" w:hAnsi="Open Sans" w:cs="Open Sans"/>
          <w:i/>
          <w:iCs/>
          <w:color w:val="404040"/>
          <w:shd w:val="clear" w:color="auto" w:fill="FFFFFF"/>
        </w:rPr>
      </w:pPr>
    </w:p>
    <w:p w14:paraId="4D0969B1" w14:textId="77777777" w:rsidR="00623807" w:rsidRDefault="00623807" w:rsidP="00F26C6F">
      <w:pPr>
        <w:shd w:val="clear" w:color="auto" w:fill="FFFFFF"/>
        <w:textAlignment w:val="baseline"/>
        <w:rPr>
          <w:rFonts w:ascii="Open Sans" w:hAnsi="Open Sans" w:cs="Open Sans"/>
          <w:i/>
          <w:iCs/>
          <w:color w:val="404040"/>
          <w:shd w:val="clear" w:color="auto" w:fill="FFFFFF"/>
        </w:rPr>
      </w:pPr>
    </w:p>
    <w:p w14:paraId="198DC4F7" w14:textId="77777777" w:rsidR="00623807" w:rsidRDefault="00623807" w:rsidP="00F26C6F">
      <w:pPr>
        <w:shd w:val="clear" w:color="auto" w:fill="FFFFFF"/>
        <w:textAlignment w:val="baseline"/>
        <w:rPr>
          <w:rFonts w:ascii="Open Sans" w:hAnsi="Open Sans" w:cs="Open Sans"/>
          <w:i/>
          <w:iCs/>
          <w:color w:val="404040"/>
          <w:shd w:val="clear" w:color="auto" w:fill="FFFFFF"/>
        </w:rPr>
      </w:pPr>
    </w:p>
    <w:p w14:paraId="53DB1BB8" w14:textId="77777777" w:rsidR="00623807" w:rsidRDefault="00623807" w:rsidP="00F26C6F">
      <w:pPr>
        <w:shd w:val="clear" w:color="auto" w:fill="FFFFFF"/>
        <w:textAlignment w:val="baseline"/>
        <w:rPr>
          <w:rFonts w:ascii="Open Sans" w:hAnsi="Open Sans" w:cs="Open Sans"/>
          <w:i/>
          <w:iCs/>
          <w:color w:val="404040"/>
          <w:shd w:val="clear" w:color="auto" w:fill="FFFFFF"/>
        </w:rPr>
      </w:pPr>
    </w:p>
    <w:p w14:paraId="6A86400F" w14:textId="77777777" w:rsidR="00623807" w:rsidRPr="00A828E3" w:rsidRDefault="00623807" w:rsidP="00F26C6F">
      <w:pPr>
        <w:shd w:val="clear" w:color="auto" w:fill="FFFFFF"/>
        <w:textAlignment w:val="baseline"/>
        <w:rPr>
          <w:rFonts w:ascii="Open Sans" w:hAnsi="Open Sans" w:cs="Open Sans"/>
          <w:i/>
          <w:iCs/>
          <w:color w:val="404040"/>
          <w:shd w:val="clear" w:color="auto" w:fill="FFFFFF"/>
        </w:rPr>
      </w:pPr>
    </w:p>
    <w:p w14:paraId="0A288DED" w14:textId="77777777" w:rsidR="00A828E3" w:rsidRPr="00A828E3" w:rsidRDefault="00A828E3" w:rsidP="00A828E3">
      <w:pPr>
        <w:pStyle w:val="NormalWeb"/>
        <w:shd w:val="clear" w:color="auto" w:fill="FFFFFF"/>
        <w:spacing w:before="0" w:beforeAutospacing="0" w:after="0" w:afterAutospacing="0"/>
        <w:textAlignment w:val="baseline"/>
        <w:rPr>
          <w:rFonts w:ascii="Open Sans" w:hAnsi="Open Sans" w:cs="Open Sans"/>
          <w:i/>
          <w:iCs/>
          <w:noProof/>
          <w:color w:val="404040"/>
          <w:sz w:val="20"/>
          <w:szCs w:val="20"/>
          <w:shd w:val="clear" w:color="auto" w:fill="FFFFFF"/>
          <w:lang w:eastAsia="en-US"/>
        </w:rPr>
      </w:pPr>
    </w:p>
    <w:p w14:paraId="14F76162" w14:textId="77777777" w:rsidR="00A828E3" w:rsidRPr="00A828E3" w:rsidRDefault="00A828E3" w:rsidP="00A828E3">
      <w:pPr>
        <w:pStyle w:val="Ttulo3"/>
        <w:shd w:val="clear" w:color="auto" w:fill="FFFFFF"/>
        <w:textAlignment w:val="baseline"/>
        <w:rPr>
          <w:rFonts w:ascii="Open Sans" w:eastAsia="Times New Roman" w:hAnsi="Open Sans" w:cs="Open Sans"/>
          <w:i/>
          <w:iCs/>
          <w:color w:val="404040"/>
          <w:sz w:val="20"/>
          <w:szCs w:val="20"/>
          <w:shd w:val="clear" w:color="auto" w:fill="FFFFFF"/>
        </w:rPr>
      </w:pPr>
      <w:r w:rsidRPr="00A828E3">
        <w:rPr>
          <w:rFonts w:ascii="Open Sans" w:eastAsia="Times New Roman" w:hAnsi="Open Sans" w:cs="Open Sans"/>
          <w:i/>
          <w:iCs/>
          <w:color w:val="404040"/>
          <w:sz w:val="20"/>
          <w:szCs w:val="20"/>
          <w:shd w:val="clear" w:color="auto" w:fill="FFFFFF"/>
        </w:rPr>
        <w:lastRenderedPageBreak/>
        <w:t>Ejemplos de planteamiento del problema</w:t>
      </w:r>
    </w:p>
    <w:p w14:paraId="067A593B" w14:textId="5CA9569D" w:rsidR="001278C3" w:rsidRPr="00516EAA" w:rsidRDefault="001278C3" w:rsidP="00516EAA">
      <w:pPr>
        <w:ind w:firstLine="708"/>
        <w:jc w:val="both"/>
        <w:rPr>
          <w:spacing w:val="1"/>
        </w:rPr>
      </w:pPr>
    </w:p>
    <w:p w14:paraId="3F0A4A01" w14:textId="77777777" w:rsidR="00623807" w:rsidRPr="00623807" w:rsidRDefault="00623807" w:rsidP="00623807">
      <w:pPr>
        <w:ind w:firstLine="708"/>
        <w:jc w:val="both"/>
        <w:rPr>
          <w:spacing w:val="1"/>
          <w:sz w:val="18"/>
          <w:szCs w:val="18"/>
        </w:rPr>
      </w:pPr>
      <w:r w:rsidRPr="00623807">
        <w:rPr>
          <w:spacing w:val="1"/>
          <w:sz w:val="18"/>
          <w:szCs w:val="18"/>
        </w:rPr>
        <w:t>La educación financiera entre los jóvenes se ha vuelto un aspecto clave en la agenda global, dado que una adecuada formación en este campo permite mejorar el bienestar económico futuro de la población. Diversos estudios a nivel internacional han demostrado que los jóvenes con mayor conocimiento financiero tienden a tener un mejor control de sus finanzas personales, menos riesgo de sobreendeudamiento y mayor capacidad de ahorro (Lusardi et al, 2010).</w:t>
      </w:r>
    </w:p>
    <w:p w14:paraId="08C5DBFD" w14:textId="77777777" w:rsidR="00623807" w:rsidRPr="00623807" w:rsidRDefault="00623807" w:rsidP="00623807">
      <w:pPr>
        <w:ind w:firstLine="708"/>
        <w:jc w:val="both"/>
        <w:rPr>
          <w:spacing w:val="1"/>
          <w:sz w:val="18"/>
          <w:szCs w:val="18"/>
        </w:rPr>
      </w:pPr>
    </w:p>
    <w:p w14:paraId="29952CC3" w14:textId="77777777" w:rsidR="00623807" w:rsidRPr="00623807" w:rsidRDefault="00623807" w:rsidP="00623807">
      <w:pPr>
        <w:ind w:firstLine="708"/>
        <w:jc w:val="both"/>
        <w:rPr>
          <w:spacing w:val="1"/>
          <w:sz w:val="18"/>
          <w:szCs w:val="18"/>
        </w:rPr>
      </w:pPr>
      <w:r w:rsidRPr="00623807">
        <w:rPr>
          <w:spacing w:val="1"/>
          <w:sz w:val="18"/>
          <w:szCs w:val="18"/>
        </w:rPr>
        <w:t>Sin embargo, en nuestro país los jóvenes de 18 a 25 años presentan importantes vacíos en su formación financiera, según lo indican los bajos resultados de la región en pruebas estandarizadas como PISA 2018 (OECD, 2020). Esta situación se origina principalmente en la insuficiente educación financiera que reciben los jóvenes tanto en el sistema educativo como en los hogares.</w:t>
      </w:r>
    </w:p>
    <w:p w14:paraId="5AE302FD" w14:textId="77777777" w:rsidR="00623807" w:rsidRPr="00623807" w:rsidRDefault="00623807" w:rsidP="00623807">
      <w:pPr>
        <w:ind w:firstLine="708"/>
        <w:jc w:val="both"/>
        <w:rPr>
          <w:spacing w:val="1"/>
          <w:sz w:val="18"/>
          <w:szCs w:val="18"/>
        </w:rPr>
      </w:pPr>
    </w:p>
    <w:p w14:paraId="32F5D9F4" w14:textId="51F68F0F" w:rsidR="00A45449" w:rsidRDefault="00623807" w:rsidP="009C4F6F">
      <w:pPr>
        <w:ind w:firstLine="708"/>
        <w:jc w:val="both"/>
        <w:rPr>
          <w:spacing w:val="1"/>
          <w:sz w:val="18"/>
          <w:szCs w:val="18"/>
        </w:rPr>
      </w:pPr>
      <w:r w:rsidRPr="00623807">
        <w:rPr>
          <w:spacing w:val="1"/>
          <w:sz w:val="18"/>
          <w:szCs w:val="18"/>
        </w:rPr>
        <w:t>El desconocimiento financiero en los jóvenes locales los hace más vulnerables a problemáticas como el sobreendeudamiento, la dificultad para lograr estabilidad económica a futuro y la falta de planificación financiera. Es necesario profundizar en el análisis de la situación de la educación financiera de los jóvenes en el país, para poder diseñar intervenciones efectivas que mejoren sus competencias en este ámbito clave para su bienestar.</w:t>
      </w:r>
    </w:p>
    <w:p w14:paraId="77D601B3" w14:textId="77777777" w:rsidR="001278C3" w:rsidRDefault="001278C3" w:rsidP="001278C3">
      <w:pPr>
        <w:spacing w:line="180" w:lineRule="exact"/>
        <w:rPr>
          <w:b/>
          <w:bCs/>
          <w:i/>
          <w:iCs/>
        </w:rPr>
      </w:pPr>
    </w:p>
    <w:p w14:paraId="339AFC60" w14:textId="77777777" w:rsidR="00623807" w:rsidRDefault="00623807" w:rsidP="001278C3">
      <w:pPr>
        <w:spacing w:line="180" w:lineRule="exact"/>
        <w:rPr>
          <w:b/>
          <w:bCs/>
          <w:i/>
          <w:iCs/>
        </w:rPr>
      </w:pPr>
    </w:p>
    <w:p w14:paraId="72D0B03D" w14:textId="77777777" w:rsidR="00623807" w:rsidRDefault="00623807" w:rsidP="001278C3">
      <w:pPr>
        <w:spacing w:line="180" w:lineRule="exact"/>
        <w:rPr>
          <w:b/>
          <w:bCs/>
          <w:i/>
          <w:iCs/>
        </w:rPr>
      </w:pPr>
    </w:p>
    <w:p w14:paraId="3FA4AF6F" w14:textId="77777777" w:rsidR="00623807" w:rsidRPr="001278C3" w:rsidRDefault="00623807" w:rsidP="001278C3">
      <w:pPr>
        <w:spacing w:line="180" w:lineRule="exact"/>
        <w:rPr>
          <w:b/>
          <w:bCs/>
          <w:i/>
          <w:iCs/>
        </w:rPr>
      </w:pPr>
    </w:p>
    <w:p w14:paraId="680C18C6" w14:textId="77777777" w:rsidR="001278C3" w:rsidRDefault="001278C3" w:rsidP="001278C3">
      <w:pPr>
        <w:pStyle w:val="Prrafodelista"/>
        <w:numPr>
          <w:ilvl w:val="0"/>
          <w:numId w:val="8"/>
        </w:numPr>
        <w:spacing w:line="180" w:lineRule="exact"/>
        <w:rPr>
          <w:b/>
          <w:bCs/>
        </w:rPr>
      </w:pPr>
      <w:r>
        <w:rPr>
          <w:b/>
          <w:bCs/>
        </w:rPr>
        <w:t>Antecedentes</w:t>
      </w:r>
    </w:p>
    <w:p w14:paraId="42957C19" w14:textId="3E52DF2F" w:rsidR="009C4F6F" w:rsidRDefault="009C4F6F" w:rsidP="00753FE2">
      <w:pPr>
        <w:jc w:val="both"/>
        <w:rPr>
          <w:rFonts w:ascii="Open Sans" w:hAnsi="Open Sans" w:cs="Open Sans"/>
          <w:color w:val="404040"/>
          <w:shd w:val="clear" w:color="auto" w:fill="FFFFFF"/>
        </w:rPr>
      </w:pPr>
    </w:p>
    <w:p w14:paraId="30279D65" w14:textId="12572936" w:rsidR="00290612" w:rsidRPr="009F7BAA" w:rsidRDefault="00735E9E" w:rsidP="00290612">
      <w:pPr>
        <w:jc w:val="both"/>
        <w:rPr>
          <w:color w:val="404040"/>
          <w:sz w:val="18"/>
          <w:szCs w:val="18"/>
          <w:shd w:val="clear" w:color="auto" w:fill="FFFFFF"/>
        </w:rPr>
      </w:pPr>
      <w:r>
        <w:rPr>
          <w:color w:val="404040"/>
          <w:sz w:val="18"/>
          <w:szCs w:val="18"/>
          <w:shd w:val="clear" w:color="auto" w:fill="FFFFFF"/>
        </w:rPr>
        <w:t xml:space="preserve">      </w:t>
      </w:r>
      <w:r w:rsidR="00290612" w:rsidRPr="009F7BAA">
        <w:rPr>
          <w:color w:val="404040"/>
          <w:sz w:val="18"/>
          <w:szCs w:val="18"/>
          <w:shd w:val="clear" w:color="auto" w:fill="FFFFFF"/>
        </w:rPr>
        <w:t>La importancia de mejorar la educación financiera entre los jóvenes ha cobrado creciente relevancia en investigaciones recientes, dada su influencia en el bienestar económico futuro de este grupo etario.</w:t>
      </w:r>
    </w:p>
    <w:p w14:paraId="7ACE090C" w14:textId="77777777" w:rsidR="00290612" w:rsidRPr="009F7BAA" w:rsidRDefault="00290612" w:rsidP="00290612">
      <w:pPr>
        <w:jc w:val="both"/>
        <w:rPr>
          <w:color w:val="404040"/>
          <w:sz w:val="18"/>
          <w:szCs w:val="18"/>
          <w:shd w:val="clear" w:color="auto" w:fill="FFFFFF"/>
        </w:rPr>
      </w:pPr>
    </w:p>
    <w:p w14:paraId="4D3E1E00" w14:textId="0892A075" w:rsidR="00290612" w:rsidRPr="009F7BAA" w:rsidRDefault="00735E9E" w:rsidP="00290612">
      <w:pPr>
        <w:jc w:val="both"/>
        <w:rPr>
          <w:color w:val="404040"/>
          <w:sz w:val="18"/>
          <w:szCs w:val="18"/>
          <w:shd w:val="clear" w:color="auto" w:fill="FFFFFF"/>
        </w:rPr>
      </w:pPr>
      <w:r>
        <w:rPr>
          <w:color w:val="404040"/>
          <w:sz w:val="18"/>
          <w:szCs w:val="18"/>
          <w:shd w:val="clear" w:color="auto" w:fill="FFFFFF"/>
        </w:rPr>
        <w:t xml:space="preserve">      </w:t>
      </w:r>
      <w:r w:rsidR="00290612" w:rsidRPr="009F7BAA">
        <w:rPr>
          <w:color w:val="404040"/>
          <w:sz w:val="18"/>
          <w:szCs w:val="18"/>
          <w:shd w:val="clear" w:color="auto" w:fill="FFFFFF"/>
        </w:rPr>
        <w:t>Diversos estudios a nivel internacional han demostrado que los jóvenes con mayor conocimiento financiero medido a través de pruebas estandarizadas, presentan un mejor control de sus finanzas personales y mayor capacidad de ahorro (Lusardi et al, 2010; Disney y Gathergood, 2011).</w:t>
      </w:r>
    </w:p>
    <w:p w14:paraId="6311BD97" w14:textId="77777777" w:rsidR="00290612" w:rsidRPr="009F7BAA" w:rsidRDefault="00290612" w:rsidP="00290612">
      <w:pPr>
        <w:jc w:val="both"/>
        <w:rPr>
          <w:color w:val="404040"/>
          <w:sz w:val="18"/>
          <w:szCs w:val="18"/>
          <w:shd w:val="clear" w:color="auto" w:fill="FFFFFF"/>
        </w:rPr>
      </w:pPr>
    </w:p>
    <w:p w14:paraId="3AA330A8" w14:textId="1FCD7C0C" w:rsidR="00290612" w:rsidRPr="009F7BAA" w:rsidRDefault="00735E9E" w:rsidP="00290612">
      <w:pPr>
        <w:jc w:val="both"/>
        <w:rPr>
          <w:color w:val="404040"/>
          <w:sz w:val="18"/>
          <w:szCs w:val="18"/>
          <w:shd w:val="clear" w:color="auto" w:fill="FFFFFF"/>
        </w:rPr>
      </w:pPr>
      <w:r>
        <w:rPr>
          <w:color w:val="404040"/>
          <w:sz w:val="18"/>
          <w:szCs w:val="18"/>
          <w:shd w:val="clear" w:color="auto" w:fill="FFFFFF"/>
        </w:rPr>
        <w:t xml:space="preserve">     </w:t>
      </w:r>
      <w:r w:rsidR="00290612" w:rsidRPr="009F7BAA">
        <w:rPr>
          <w:color w:val="404040"/>
          <w:sz w:val="18"/>
          <w:szCs w:val="18"/>
          <w:shd w:val="clear" w:color="auto" w:fill="FFFFFF"/>
        </w:rPr>
        <w:t>En contraste, la falta de educación financiera a temprana edad se asocia a un mayor riesgo de sobre endeudamiento, dificultad para obtener créditos favorables y menor acumulación de patrimonio a lo largo de la vida (Luhrmann et al., 2015).</w:t>
      </w:r>
    </w:p>
    <w:p w14:paraId="218E7EF7" w14:textId="77777777" w:rsidR="00290612" w:rsidRPr="009F7BAA" w:rsidRDefault="00290612" w:rsidP="00290612">
      <w:pPr>
        <w:jc w:val="both"/>
        <w:rPr>
          <w:color w:val="404040"/>
          <w:sz w:val="18"/>
          <w:szCs w:val="18"/>
          <w:shd w:val="clear" w:color="auto" w:fill="FFFFFF"/>
        </w:rPr>
      </w:pPr>
    </w:p>
    <w:p w14:paraId="675F4F02" w14:textId="32D8DBF1" w:rsidR="00753FE2" w:rsidRPr="009F7BAA" w:rsidRDefault="00735E9E" w:rsidP="00753FE2">
      <w:pPr>
        <w:jc w:val="both"/>
        <w:rPr>
          <w:color w:val="404040"/>
          <w:sz w:val="18"/>
          <w:szCs w:val="18"/>
          <w:shd w:val="clear" w:color="auto" w:fill="FFFFFF"/>
        </w:rPr>
      </w:pPr>
      <w:r>
        <w:rPr>
          <w:color w:val="404040"/>
          <w:sz w:val="18"/>
          <w:szCs w:val="18"/>
          <w:shd w:val="clear" w:color="auto" w:fill="FFFFFF"/>
        </w:rPr>
        <w:t xml:space="preserve">     </w:t>
      </w:r>
      <w:r w:rsidR="00290612" w:rsidRPr="009F7BAA">
        <w:rPr>
          <w:color w:val="404040"/>
          <w:sz w:val="18"/>
          <w:szCs w:val="18"/>
          <w:shd w:val="clear" w:color="auto" w:fill="FFFFFF"/>
        </w:rPr>
        <w:t>En América Latina, se ha encontrado que los jóvenes de sectores socioeconómicos medios y bajos muestran importantes vacíos en conocimientos financieros básicos (Ruiz, 2013; Aguilar, 2019).</w:t>
      </w:r>
    </w:p>
    <w:p w14:paraId="62B3DC2A" w14:textId="77777777" w:rsidR="00CE385C" w:rsidRPr="009F7BAA" w:rsidRDefault="00CE385C" w:rsidP="00A45449">
      <w:pPr>
        <w:ind w:firstLine="708"/>
        <w:jc w:val="both"/>
        <w:rPr>
          <w:rFonts w:ascii="Open Sans" w:hAnsi="Open Sans" w:cs="Open Sans"/>
          <w:i/>
          <w:iCs/>
          <w:color w:val="404040"/>
          <w:sz w:val="18"/>
          <w:szCs w:val="18"/>
          <w:shd w:val="clear" w:color="auto" w:fill="FFFFFF"/>
        </w:rPr>
      </w:pPr>
    </w:p>
    <w:p w14:paraId="1DB78072" w14:textId="77777777" w:rsidR="00A45449" w:rsidRDefault="00A45449" w:rsidP="00974BA3">
      <w:pPr>
        <w:jc w:val="both"/>
        <w:rPr>
          <w:rFonts w:ascii="Open Sans" w:hAnsi="Open Sans" w:cs="Open Sans"/>
          <w:i/>
          <w:iCs/>
          <w:color w:val="404040"/>
          <w:shd w:val="clear" w:color="auto" w:fill="FFFFFF"/>
        </w:rPr>
      </w:pPr>
    </w:p>
    <w:p w14:paraId="081920B4" w14:textId="77777777" w:rsidR="00974BA3" w:rsidRDefault="00974BA3" w:rsidP="00974BA3">
      <w:pPr>
        <w:jc w:val="both"/>
        <w:rPr>
          <w:rFonts w:ascii="Open Sans" w:hAnsi="Open Sans" w:cs="Open Sans"/>
          <w:i/>
          <w:iCs/>
          <w:color w:val="404040"/>
          <w:shd w:val="clear" w:color="auto" w:fill="FFFFFF"/>
        </w:rPr>
      </w:pPr>
    </w:p>
    <w:p w14:paraId="22350C72" w14:textId="77777777" w:rsidR="00974BA3" w:rsidRDefault="00974BA3" w:rsidP="00974BA3">
      <w:pPr>
        <w:jc w:val="both"/>
        <w:rPr>
          <w:rFonts w:ascii="Open Sans" w:hAnsi="Open Sans" w:cs="Open Sans"/>
          <w:i/>
          <w:iCs/>
          <w:color w:val="404040"/>
          <w:shd w:val="clear" w:color="auto" w:fill="FFFFFF"/>
        </w:rPr>
      </w:pPr>
    </w:p>
    <w:p w14:paraId="5E26E2FA" w14:textId="77777777" w:rsidR="00974BA3" w:rsidRDefault="00974BA3" w:rsidP="00974BA3">
      <w:pPr>
        <w:jc w:val="both"/>
        <w:rPr>
          <w:rFonts w:ascii="Open Sans" w:hAnsi="Open Sans" w:cs="Open Sans"/>
          <w:i/>
          <w:iCs/>
          <w:color w:val="404040"/>
          <w:shd w:val="clear" w:color="auto" w:fill="FFFFFF"/>
        </w:rPr>
      </w:pPr>
    </w:p>
    <w:p w14:paraId="34B15B6E" w14:textId="77777777" w:rsidR="00974BA3" w:rsidRDefault="00974BA3" w:rsidP="00974BA3">
      <w:pPr>
        <w:jc w:val="both"/>
        <w:rPr>
          <w:rFonts w:ascii="Open Sans" w:hAnsi="Open Sans" w:cs="Open Sans"/>
          <w:i/>
          <w:iCs/>
          <w:color w:val="404040"/>
          <w:shd w:val="clear" w:color="auto" w:fill="FFFFFF"/>
        </w:rPr>
      </w:pPr>
    </w:p>
    <w:p w14:paraId="7FF88B25" w14:textId="77777777" w:rsidR="00974BA3" w:rsidRDefault="00974BA3" w:rsidP="00974BA3">
      <w:pPr>
        <w:jc w:val="both"/>
        <w:rPr>
          <w:rFonts w:ascii="Open Sans" w:hAnsi="Open Sans" w:cs="Open Sans"/>
          <w:i/>
          <w:iCs/>
          <w:color w:val="404040"/>
          <w:shd w:val="clear" w:color="auto" w:fill="FFFFFF"/>
        </w:rPr>
      </w:pPr>
    </w:p>
    <w:p w14:paraId="616A551D" w14:textId="77777777" w:rsidR="00974BA3" w:rsidRDefault="00974BA3" w:rsidP="00974BA3">
      <w:pPr>
        <w:jc w:val="both"/>
        <w:rPr>
          <w:rFonts w:ascii="Open Sans" w:hAnsi="Open Sans" w:cs="Open Sans"/>
          <w:i/>
          <w:iCs/>
          <w:color w:val="404040"/>
          <w:shd w:val="clear" w:color="auto" w:fill="FFFFFF"/>
        </w:rPr>
      </w:pPr>
    </w:p>
    <w:p w14:paraId="6A65291C" w14:textId="77777777" w:rsidR="00974BA3" w:rsidRDefault="00974BA3" w:rsidP="00974BA3">
      <w:pPr>
        <w:jc w:val="both"/>
        <w:rPr>
          <w:rFonts w:ascii="Open Sans" w:hAnsi="Open Sans" w:cs="Open Sans"/>
          <w:i/>
          <w:iCs/>
          <w:color w:val="404040"/>
          <w:shd w:val="clear" w:color="auto" w:fill="FFFFFF"/>
        </w:rPr>
      </w:pPr>
    </w:p>
    <w:p w14:paraId="4842CB8E" w14:textId="77777777" w:rsidR="00974BA3" w:rsidRDefault="00974BA3" w:rsidP="00974BA3">
      <w:pPr>
        <w:jc w:val="both"/>
        <w:rPr>
          <w:rFonts w:ascii="Open Sans" w:hAnsi="Open Sans" w:cs="Open Sans"/>
          <w:i/>
          <w:iCs/>
          <w:color w:val="404040"/>
          <w:shd w:val="clear" w:color="auto" w:fill="FFFFFF"/>
        </w:rPr>
      </w:pPr>
    </w:p>
    <w:p w14:paraId="07C25265" w14:textId="77777777" w:rsidR="00974BA3" w:rsidRDefault="00974BA3" w:rsidP="00974BA3">
      <w:pPr>
        <w:jc w:val="both"/>
        <w:rPr>
          <w:rFonts w:ascii="Open Sans" w:hAnsi="Open Sans" w:cs="Open Sans"/>
          <w:i/>
          <w:iCs/>
          <w:color w:val="404040"/>
          <w:shd w:val="clear" w:color="auto" w:fill="FFFFFF"/>
        </w:rPr>
      </w:pPr>
    </w:p>
    <w:p w14:paraId="69B24BF5" w14:textId="77777777" w:rsidR="00974BA3" w:rsidRPr="00625D47" w:rsidRDefault="00974BA3" w:rsidP="00974BA3">
      <w:pPr>
        <w:jc w:val="both"/>
        <w:rPr>
          <w:spacing w:val="1"/>
          <w:sz w:val="18"/>
          <w:szCs w:val="18"/>
        </w:rPr>
      </w:pPr>
    </w:p>
    <w:p w14:paraId="1280B9C7" w14:textId="2BB7163E" w:rsidR="001278C3" w:rsidRDefault="00335264" w:rsidP="001278C3">
      <w:pPr>
        <w:pStyle w:val="Prrafodelista"/>
        <w:numPr>
          <w:ilvl w:val="0"/>
          <w:numId w:val="8"/>
        </w:numPr>
        <w:spacing w:line="180" w:lineRule="exact"/>
        <w:rPr>
          <w:b/>
          <w:bCs/>
        </w:rPr>
      </w:pPr>
      <w:r>
        <w:rPr>
          <w:b/>
          <w:bCs/>
        </w:rPr>
        <w:t>Bases teóricas</w:t>
      </w:r>
    </w:p>
    <w:p w14:paraId="21B5EFE5" w14:textId="77777777" w:rsidR="00335264" w:rsidRDefault="00335264" w:rsidP="00335264">
      <w:pPr>
        <w:pStyle w:val="Prrafodelista"/>
        <w:spacing w:line="180" w:lineRule="exact"/>
        <w:rPr>
          <w:b/>
          <w:bCs/>
        </w:rPr>
      </w:pPr>
    </w:p>
    <w:p w14:paraId="4C6BDC60" w14:textId="77777777" w:rsidR="00974BA3" w:rsidRPr="00974BA3" w:rsidRDefault="00974BA3" w:rsidP="00974BA3">
      <w:pPr>
        <w:ind w:firstLine="708"/>
        <w:jc w:val="both"/>
        <w:rPr>
          <w:spacing w:val="1"/>
          <w:sz w:val="18"/>
          <w:szCs w:val="18"/>
        </w:rPr>
      </w:pPr>
      <w:r w:rsidRPr="00974BA3">
        <w:rPr>
          <w:spacing w:val="1"/>
          <w:sz w:val="18"/>
          <w:szCs w:val="18"/>
        </w:rPr>
        <w:t>Diversas teorías respaldan la importancia de la educación financiera a edades tempranas para sentar las bases del bienestar económico futuro.</w:t>
      </w:r>
    </w:p>
    <w:p w14:paraId="60F2209F" w14:textId="77777777" w:rsidR="00974BA3" w:rsidRPr="00974BA3" w:rsidRDefault="00974BA3" w:rsidP="00974BA3">
      <w:pPr>
        <w:ind w:firstLine="708"/>
        <w:jc w:val="both"/>
        <w:rPr>
          <w:spacing w:val="1"/>
          <w:sz w:val="18"/>
          <w:szCs w:val="18"/>
        </w:rPr>
      </w:pPr>
    </w:p>
    <w:p w14:paraId="43DA541F" w14:textId="77777777" w:rsidR="00974BA3" w:rsidRPr="00974BA3" w:rsidRDefault="00974BA3" w:rsidP="00974BA3">
      <w:pPr>
        <w:ind w:firstLine="708"/>
        <w:jc w:val="both"/>
        <w:rPr>
          <w:spacing w:val="1"/>
          <w:sz w:val="18"/>
          <w:szCs w:val="18"/>
        </w:rPr>
      </w:pPr>
      <w:r w:rsidRPr="00974BA3">
        <w:rPr>
          <w:spacing w:val="1"/>
          <w:sz w:val="18"/>
          <w:szCs w:val="18"/>
        </w:rPr>
        <w:t>La teoría del ciclo de vida (Modigliani, 1966) plantea que los individuos buscan mantener un consumo estable durante toda su vida, para lo cual es clave que ahorren y planifiquen sus finanzas desde jóvenes.</w:t>
      </w:r>
    </w:p>
    <w:p w14:paraId="29D9F35E" w14:textId="77777777" w:rsidR="00974BA3" w:rsidRPr="00974BA3" w:rsidRDefault="00974BA3" w:rsidP="00974BA3">
      <w:pPr>
        <w:ind w:firstLine="708"/>
        <w:jc w:val="both"/>
        <w:rPr>
          <w:spacing w:val="1"/>
          <w:sz w:val="18"/>
          <w:szCs w:val="18"/>
        </w:rPr>
      </w:pPr>
    </w:p>
    <w:p w14:paraId="295A2947" w14:textId="77777777" w:rsidR="00974BA3" w:rsidRPr="00974BA3" w:rsidRDefault="00974BA3" w:rsidP="00974BA3">
      <w:pPr>
        <w:ind w:firstLine="708"/>
        <w:jc w:val="both"/>
        <w:rPr>
          <w:spacing w:val="1"/>
          <w:sz w:val="18"/>
          <w:szCs w:val="18"/>
        </w:rPr>
      </w:pPr>
      <w:r w:rsidRPr="00974BA3">
        <w:rPr>
          <w:spacing w:val="1"/>
          <w:sz w:val="18"/>
          <w:szCs w:val="18"/>
        </w:rPr>
        <w:t>Por su parte, la teoría del comportamiento planificado (Ajzen, 1991) señala que las intenciones y conductas futuras de las personas se ven influidas por sus actitudes y conocimientos actuales.</w:t>
      </w:r>
    </w:p>
    <w:p w14:paraId="02EE5141" w14:textId="77777777" w:rsidR="00974BA3" w:rsidRPr="00974BA3" w:rsidRDefault="00974BA3" w:rsidP="00974BA3">
      <w:pPr>
        <w:ind w:firstLine="708"/>
        <w:jc w:val="both"/>
        <w:rPr>
          <w:spacing w:val="1"/>
          <w:sz w:val="18"/>
          <w:szCs w:val="18"/>
        </w:rPr>
      </w:pPr>
    </w:p>
    <w:p w14:paraId="0BAFD088" w14:textId="77777777" w:rsidR="00974BA3" w:rsidRPr="00974BA3" w:rsidRDefault="00974BA3" w:rsidP="00974BA3">
      <w:pPr>
        <w:ind w:firstLine="708"/>
        <w:jc w:val="both"/>
        <w:rPr>
          <w:spacing w:val="1"/>
          <w:sz w:val="18"/>
          <w:szCs w:val="18"/>
        </w:rPr>
      </w:pPr>
      <w:r w:rsidRPr="00974BA3">
        <w:rPr>
          <w:spacing w:val="1"/>
          <w:sz w:val="18"/>
          <w:szCs w:val="18"/>
        </w:rPr>
        <w:t>Bajo esta perspectiva, la escasa educación financiera de los jóvenes determinaría comportamientos inadecuados con el dinero más adelante.</w:t>
      </w:r>
    </w:p>
    <w:p w14:paraId="084120B8" w14:textId="77777777" w:rsidR="00974BA3" w:rsidRPr="00974BA3" w:rsidRDefault="00974BA3" w:rsidP="00974BA3">
      <w:pPr>
        <w:ind w:firstLine="708"/>
        <w:jc w:val="both"/>
        <w:rPr>
          <w:spacing w:val="1"/>
          <w:sz w:val="18"/>
          <w:szCs w:val="18"/>
        </w:rPr>
      </w:pPr>
      <w:r w:rsidRPr="00974BA3">
        <w:rPr>
          <w:spacing w:val="1"/>
          <w:sz w:val="18"/>
          <w:szCs w:val="18"/>
        </w:rPr>
        <w:t>Algunos conceptos clave relacionados con este problema son:</w:t>
      </w:r>
    </w:p>
    <w:p w14:paraId="4590F1B5" w14:textId="77777777" w:rsidR="00974BA3" w:rsidRPr="00974BA3" w:rsidRDefault="00974BA3" w:rsidP="00974BA3">
      <w:pPr>
        <w:ind w:firstLine="708"/>
        <w:jc w:val="both"/>
        <w:rPr>
          <w:spacing w:val="1"/>
          <w:sz w:val="18"/>
          <w:szCs w:val="18"/>
        </w:rPr>
      </w:pPr>
    </w:p>
    <w:p w14:paraId="649595CD" w14:textId="77777777" w:rsidR="00974BA3" w:rsidRPr="008B47DD" w:rsidRDefault="00974BA3" w:rsidP="008B47DD">
      <w:pPr>
        <w:pStyle w:val="Prrafodelista"/>
        <w:numPr>
          <w:ilvl w:val="0"/>
          <w:numId w:val="19"/>
        </w:numPr>
        <w:jc w:val="both"/>
        <w:rPr>
          <w:spacing w:val="1"/>
          <w:sz w:val="18"/>
          <w:szCs w:val="18"/>
        </w:rPr>
      </w:pPr>
      <w:r w:rsidRPr="008B47DD">
        <w:rPr>
          <w:spacing w:val="1"/>
          <w:sz w:val="18"/>
          <w:szCs w:val="18"/>
        </w:rPr>
        <w:t>Educación financiera: conocimientos habilidades y confianza para adoptar buenas decisiones financieras (OECD, 2020).</w:t>
      </w:r>
    </w:p>
    <w:p w14:paraId="59A0CCA3" w14:textId="77777777" w:rsidR="00974BA3" w:rsidRPr="008B47DD" w:rsidRDefault="00974BA3" w:rsidP="008B47DD">
      <w:pPr>
        <w:pStyle w:val="Prrafodelista"/>
        <w:numPr>
          <w:ilvl w:val="0"/>
          <w:numId w:val="19"/>
        </w:numPr>
        <w:jc w:val="both"/>
        <w:rPr>
          <w:spacing w:val="1"/>
          <w:sz w:val="18"/>
          <w:szCs w:val="18"/>
        </w:rPr>
      </w:pPr>
      <w:r w:rsidRPr="008B47DD">
        <w:rPr>
          <w:spacing w:val="1"/>
          <w:sz w:val="18"/>
          <w:szCs w:val="18"/>
        </w:rPr>
        <w:t>Inclusión financiera: acceso y uso de servicios financieros formales (Banco Mundial, 2020).</w:t>
      </w:r>
    </w:p>
    <w:p w14:paraId="4D69C5E2" w14:textId="08D76A07" w:rsidR="00335264" w:rsidRPr="008B47DD" w:rsidRDefault="00974BA3" w:rsidP="008B47DD">
      <w:pPr>
        <w:pStyle w:val="Prrafodelista"/>
        <w:numPr>
          <w:ilvl w:val="0"/>
          <w:numId w:val="19"/>
        </w:numPr>
        <w:jc w:val="both"/>
        <w:rPr>
          <w:spacing w:val="1"/>
          <w:sz w:val="18"/>
          <w:szCs w:val="18"/>
        </w:rPr>
      </w:pPr>
      <w:r w:rsidRPr="008B47DD">
        <w:rPr>
          <w:spacing w:val="1"/>
          <w:sz w:val="18"/>
          <w:szCs w:val="18"/>
        </w:rPr>
        <w:t>Bienestar financiero: percepción de seguridad y control sobre las finanzas personales (CFPB, 2015).</w:t>
      </w:r>
    </w:p>
    <w:p w14:paraId="3E9BE0B6" w14:textId="77777777" w:rsidR="00335264" w:rsidRPr="00C20FAA" w:rsidRDefault="00335264" w:rsidP="00C20FAA">
      <w:pPr>
        <w:spacing w:line="180" w:lineRule="exact"/>
        <w:rPr>
          <w:b/>
          <w:bCs/>
        </w:rPr>
      </w:pPr>
    </w:p>
    <w:p w14:paraId="2FE917E9" w14:textId="7B22FF35" w:rsidR="00335264" w:rsidRDefault="00335264" w:rsidP="001278C3">
      <w:pPr>
        <w:pStyle w:val="Prrafodelista"/>
        <w:numPr>
          <w:ilvl w:val="0"/>
          <w:numId w:val="8"/>
        </w:numPr>
        <w:spacing w:line="180" w:lineRule="exact"/>
        <w:rPr>
          <w:b/>
          <w:bCs/>
        </w:rPr>
      </w:pPr>
      <w:r>
        <w:rPr>
          <w:b/>
          <w:bCs/>
        </w:rPr>
        <w:t>Justificación del proyecto</w:t>
      </w:r>
    </w:p>
    <w:p w14:paraId="0FFBB4C3" w14:textId="0B6A1CD5" w:rsidR="00C20FAA" w:rsidRPr="00232F59" w:rsidRDefault="00C20FAA" w:rsidP="00C20FAA">
      <w:pPr>
        <w:ind w:firstLine="708"/>
        <w:jc w:val="both"/>
        <w:rPr>
          <w:sz w:val="18"/>
          <w:szCs w:val="18"/>
        </w:rPr>
      </w:pPr>
    </w:p>
    <w:p w14:paraId="3B97013C" w14:textId="77777777" w:rsidR="00232F59" w:rsidRPr="00232F59" w:rsidRDefault="00232F59" w:rsidP="00232F59">
      <w:pPr>
        <w:ind w:firstLine="708"/>
        <w:jc w:val="both"/>
        <w:rPr>
          <w:sz w:val="18"/>
          <w:szCs w:val="18"/>
        </w:rPr>
      </w:pPr>
      <w:r w:rsidRPr="00232F59">
        <w:rPr>
          <w:sz w:val="18"/>
          <w:szCs w:val="18"/>
        </w:rPr>
        <w:t>El análisis de la educación financiera entre los jóvenes resulta de gran relevancia dado que este grupo etario se encuentra estableciendo las bases de su futura estabilidad económica.</w:t>
      </w:r>
    </w:p>
    <w:p w14:paraId="2B171F95" w14:textId="77777777" w:rsidR="00232F59" w:rsidRPr="00232F59" w:rsidRDefault="00232F59" w:rsidP="00232F59">
      <w:pPr>
        <w:ind w:firstLine="708"/>
        <w:jc w:val="both"/>
        <w:rPr>
          <w:sz w:val="18"/>
          <w:szCs w:val="18"/>
        </w:rPr>
      </w:pPr>
    </w:p>
    <w:p w14:paraId="3123673A" w14:textId="77777777" w:rsidR="00232F59" w:rsidRPr="00232F59" w:rsidRDefault="00232F59" w:rsidP="00232F59">
      <w:pPr>
        <w:ind w:firstLine="708"/>
        <w:jc w:val="both"/>
        <w:rPr>
          <w:sz w:val="18"/>
          <w:szCs w:val="18"/>
        </w:rPr>
      </w:pPr>
      <w:r w:rsidRPr="00232F59">
        <w:rPr>
          <w:sz w:val="18"/>
          <w:szCs w:val="18"/>
        </w:rPr>
        <w:t>Diversos estudios han demostrado que los jóvenes con mayor conocimiento financiero tienden a tener un mejor control de sus finanzas, menor riesgo de sobreendeudamiento y mayor capacidad de ahorro e inversión (Lusardi et al, 2010).</w:t>
      </w:r>
    </w:p>
    <w:p w14:paraId="363BFC94" w14:textId="77777777" w:rsidR="00232F59" w:rsidRPr="00232F59" w:rsidRDefault="00232F59" w:rsidP="00232F59">
      <w:pPr>
        <w:ind w:firstLine="708"/>
        <w:jc w:val="both"/>
        <w:rPr>
          <w:sz w:val="18"/>
          <w:szCs w:val="18"/>
        </w:rPr>
      </w:pPr>
    </w:p>
    <w:p w14:paraId="365591CF" w14:textId="77777777" w:rsidR="00232F59" w:rsidRPr="00232F59" w:rsidRDefault="00232F59" w:rsidP="00232F59">
      <w:pPr>
        <w:ind w:firstLine="708"/>
        <w:jc w:val="both"/>
        <w:rPr>
          <w:sz w:val="18"/>
          <w:szCs w:val="18"/>
        </w:rPr>
      </w:pPr>
      <w:r w:rsidRPr="00232F59">
        <w:rPr>
          <w:sz w:val="18"/>
          <w:szCs w:val="18"/>
        </w:rPr>
        <w:t>Sin embargo, en nuestro país los jóvenes presentan importantes vacíos en su formación financiera, lo cual puede comprometer seriamente su bienestar económico a largo plazo (Banco Mundial, 2017).</w:t>
      </w:r>
    </w:p>
    <w:p w14:paraId="0BC77616" w14:textId="77777777" w:rsidR="00232F59" w:rsidRPr="00232F59" w:rsidRDefault="00232F59" w:rsidP="00232F59">
      <w:pPr>
        <w:ind w:firstLine="708"/>
        <w:jc w:val="both"/>
        <w:rPr>
          <w:sz w:val="18"/>
          <w:szCs w:val="18"/>
        </w:rPr>
      </w:pPr>
    </w:p>
    <w:p w14:paraId="7E09F332" w14:textId="77777777" w:rsidR="00232F59" w:rsidRPr="00232F59" w:rsidRDefault="00232F59" w:rsidP="00232F59">
      <w:pPr>
        <w:ind w:firstLine="708"/>
        <w:jc w:val="both"/>
        <w:rPr>
          <w:sz w:val="18"/>
          <w:szCs w:val="18"/>
        </w:rPr>
      </w:pPr>
      <w:r w:rsidRPr="00232F59">
        <w:rPr>
          <w:sz w:val="18"/>
          <w:szCs w:val="18"/>
        </w:rPr>
        <w:t>Mejorar la educación financiera de los jóvenes puede tener un impacto positivo sustancial en su estabilidad individual, en la administración de los recursos familiares y en su inclusión al sistema financiero formal.</w:t>
      </w:r>
    </w:p>
    <w:p w14:paraId="5EC3B0C2" w14:textId="77777777" w:rsidR="00232F59" w:rsidRPr="00232F59" w:rsidRDefault="00232F59" w:rsidP="00232F59">
      <w:pPr>
        <w:ind w:firstLine="708"/>
        <w:jc w:val="both"/>
        <w:rPr>
          <w:sz w:val="18"/>
          <w:szCs w:val="18"/>
        </w:rPr>
      </w:pPr>
    </w:p>
    <w:p w14:paraId="1460FC63" w14:textId="77777777" w:rsidR="00232F59" w:rsidRPr="00232F59" w:rsidRDefault="00232F59" w:rsidP="00232F59">
      <w:pPr>
        <w:ind w:firstLine="708"/>
        <w:jc w:val="both"/>
        <w:rPr>
          <w:sz w:val="18"/>
          <w:szCs w:val="18"/>
        </w:rPr>
      </w:pPr>
      <w:r w:rsidRPr="00232F59">
        <w:rPr>
          <w:sz w:val="18"/>
          <w:szCs w:val="18"/>
        </w:rPr>
        <w:t>Dada la relevancia del tema y la escasez de investigaciones locales al respecto, este estudio busca generar evidencia que permita diseñar intervenciones efectivas para mejorar la formación financiera de los jóvenes en el país.</w:t>
      </w:r>
    </w:p>
    <w:p w14:paraId="67BF29BE" w14:textId="77777777" w:rsidR="00232F59" w:rsidRPr="00232F59" w:rsidRDefault="00232F59" w:rsidP="00232F59">
      <w:pPr>
        <w:ind w:firstLine="708"/>
        <w:jc w:val="both"/>
        <w:rPr>
          <w:sz w:val="18"/>
          <w:szCs w:val="18"/>
        </w:rPr>
      </w:pPr>
    </w:p>
    <w:p w14:paraId="493DB777" w14:textId="2BB15EAD" w:rsidR="00BD12E4" w:rsidRPr="00232F59" w:rsidRDefault="00232F59" w:rsidP="00C20FAA">
      <w:pPr>
        <w:ind w:firstLine="708"/>
        <w:jc w:val="both"/>
        <w:rPr>
          <w:sz w:val="18"/>
          <w:szCs w:val="18"/>
        </w:rPr>
      </w:pPr>
      <w:r w:rsidRPr="00232F59">
        <w:rPr>
          <w:sz w:val="18"/>
          <w:szCs w:val="18"/>
        </w:rPr>
        <w:t>Los beneficios esperados justifican la realización de este proyecto de investigación.</w:t>
      </w:r>
    </w:p>
    <w:p w14:paraId="1E8528C1" w14:textId="77777777" w:rsidR="00BD12E4" w:rsidRPr="00232F59" w:rsidRDefault="00BD12E4" w:rsidP="00C20FAA">
      <w:pPr>
        <w:ind w:firstLine="708"/>
        <w:jc w:val="both"/>
        <w:rPr>
          <w:sz w:val="18"/>
          <w:szCs w:val="18"/>
        </w:rPr>
      </w:pPr>
    </w:p>
    <w:p w14:paraId="460D0537" w14:textId="77777777" w:rsidR="00BD12E4" w:rsidRDefault="00BD12E4" w:rsidP="00C20FAA">
      <w:pPr>
        <w:ind w:firstLine="708"/>
        <w:jc w:val="both"/>
        <w:rPr>
          <w:b/>
          <w:bCs/>
        </w:rPr>
      </w:pPr>
    </w:p>
    <w:p w14:paraId="69F8DFAB" w14:textId="77777777" w:rsidR="00BD12E4" w:rsidRDefault="00BD12E4" w:rsidP="00C20FAA">
      <w:pPr>
        <w:ind w:firstLine="708"/>
        <w:jc w:val="both"/>
        <w:rPr>
          <w:b/>
          <w:bCs/>
        </w:rPr>
      </w:pPr>
    </w:p>
    <w:p w14:paraId="0253A236" w14:textId="77777777" w:rsidR="00BD12E4" w:rsidRDefault="00BD12E4" w:rsidP="00C20FAA">
      <w:pPr>
        <w:ind w:firstLine="708"/>
        <w:jc w:val="both"/>
        <w:rPr>
          <w:b/>
          <w:bCs/>
        </w:rPr>
      </w:pPr>
    </w:p>
    <w:p w14:paraId="7A1B0356" w14:textId="77777777" w:rsidR="00BD12E4" w:rsidRDefault="00BD12E4" w:rsidP="00C20FAA">
      <w:pPr>
        <w:ind w:firstLine="708"/>
        <w:jc w:val="both"/>
        <w:rPr>
          <w:b/>
          <w:bCs/>
        </w:rPr>
      </w:pPr>
    </w:p>
    <w:p w14:paraId="5661F314" w14:textId="77777777" w:rsidR="00BD12E4" w:rsidRDefault="00BD12E4" w:rsidP="00C20FAA">
      <w:pPr>
        <w:ind w:firstLine="708"/>
        <w:jc w:val="both"/>
        <w:rPr>
          <w:b/>
          <w:bCs/>
        </w:rPr>
      </w:pPr>
    </w:p>
    <w:p w14:paraId="3DB016F1" w14:textId="77777777" w:rsidR="00BD12E4" w:rsidRDefault="00BD12E4" w:rsidP="00C20FAA">
      <w:pPr>
        <w:ind w:firstLine="708"/>
        <w:jc w:val="both"/>
        <w:rPr>
          <w:b/>
          <w:bCs/>
        </w:rPr>
      </w:pPr>
    </w:p>
    <w:p w14:paraId="19EC508E" w14:textId="77777777" w:rsidR="00BD12E4" w:rsidRDefault="00BD12E4" w:rsidP="00C20FAA">
      <w:pPr>
        <w:ind w:firstLine="708"/>
        <w:jc w:val="both"/>
        <w:rPr>
          <w:b/>
          <w:bCs/>
        </w:rPr>
      </w:pPr>
    </w:p>
    <w:p w14:paraId="04DC6420" w14:textId="77777777" w:rsidR="00BD12E4" w:rsidRPr="00C20FAA" w:rsidRDefault="00BD12E4" w:rsidP="00C20FAA">
      <w:pPr>
        <w:ind w:firstLine="708"/>
        <w:jc w:val="both"/>
        <w:rPr>
          <w:spacing w:val="1"/>
        </w:rPr>
      </w:pPr>
    </w:p>
    <w:p w14:paraId="0D286F33" w14:textId="77777777" w:rsidR="00C20FAA" w:rsidRDefault="00C20FAA" w:rsidP="00C20FAA">
      <w:pPr>
        <w:pStyle w:val="Prrafodelista"/>
        <w:spacing w:line="180" w:lineRule="exact"/>
        <w:rPr>
          <w:b/>
          <w:bCs/>
        </w:rPr>
      </w:pPr>
    </w:p>
    <w:p w14:paraId="6F63D0A5" w14:textId="4E3B276B" w:rsidR="001278C3" w:rsidRDefault="00C20FAA" w:rsidP="00C20FAA">
      <w:pPr>
        <w:pStyle w:val="Prrafodelista"/>
        <w:numPr>
          <w:ilvl w:val="0"/>
          <w:numId w:val="8"/>
        </w:numPr>
        <w:spacing w:line="180" w:lineRule="exact"/>
        <w:rPr>
          <w:b/>
          <w:bCs/>
        </w:rPr>
      </w:pPr>
      <w:r>
        <w:rPr>
          <w:b/>
          <w:bCs/>
        </w:rPr>
        <w:t>Conceptos Clave</w:t>
      </w:r>
    </w:p>
    <w:p w14:paraId="6EC2588C" w14:textId="77777777" w:rsidR="00C20FAA" w:rsidRPr="00C20FAA" w:rsidRDefault="00C20FAA" w:rsidP="00C20FAA">
      <w:pPr>
        <w:spacing w:line="180" w:lineRule="exact"/>
        <w:rPr>
          <w:b/>
          <w:bCs/>
        </w:rPr>
      </w:pPr>
    </w:p>
    <w:p w14:paraId="60F71EB7" w14:textId="77777777" w:rsidR="003D6F9B" w:rsidRDefault="003D6F9B" w:rsidP="00C20FAA">
      <w:pPr>
        <w:ind w:firstLine="708"/>
        <w:jc w:val="both"/>
        <w:rPr>
          <w:spacing w:val="1"/>
        </w:rPr>
      </w:pPr>
      <w:r>
        <w:rPr>
          <w:spacing w:val="1"/>
        </w:rPr>
        <w:t>Educación financiera: Conocimientos, habilidades y confianza para adoptar decisiones informadas sobre finanzas personales (OECD, 2020).</w:t>
      </w:r>
    </w:p>
    <w:p w14:paraId="1652B972" w14:textId="77777777" w:rsidR="00103F92" w:rsidRDefault="00103F92" w:rsidP="00C20FAA">
      <w:pPr>
        <w:ind w:firstLine="708"/>
        <w:jc w:val="both"/>
        <w:rPr>
          <w:spacing w:val="1"/>
        </w:rPr>
      </w:pPr>
    </w:p>
    <w:p w14:paraId="0362365D" w14:textId="77777777" w:rsidR="003D6F9B" w:rsidRDefault="003D6F9B" w:rsidP="00C20FAA">
      <w:pPr>
        <w:ind w:firstLine="708"/>
        <w:jc w:val="both"/>
        <w:rPr>
          <w:spacing w:val="1"/>
        </w:rPr>
      </w:pPr>
      <w:r>
        <w:rPr>
          <w:spacing w:val="1"/>
        </w:rPr>
        <w:t>Inclusión financiera: Acceso y uso de servicios financieros formales por parte de la población (Banco Mundial, 2020).</w:t>
      </w:r>
    </w:p>
    <w:p w14:paraId="69CC4621" w14:textId="77777777" w:rsidR="003D6F9B" w:rsidRDefault="003D6F9B" w:rsidP="00C20FAA">
      <w:pPr>
        <w:ind w:firstLine="708"/>
        <w:jc w:val="both"/>
        <w:rPr>
          <w:spacing w:val="1"/>
        </w:rPr>
      </w:pPr>
      <w:r>
        <w:rPr>
          <w:spacing w:val="1"/>
        </w:rPr>
        <w:t>Bienestar financiero: Percepción subjetiva de seguridad y control sobre las propias finanzas (CFPB, 2015).</w:t>
      </w:r>
    </w:p>
    <w:p w14:paraId="6BC1D71B" w14:textId="77777777" w:rsidR="00103F92" w:rsidRDefault="00103F92" w:rsidP="00C20FAA">
      <w:pPr>
        <w:ind w:firstLine="708"/>
        <w:jc w:val="both"/>
        <w:rPr>
          <w:spacing w:val="1"/>
        </w:rPr>
      </w:pPr>
    </w:p>
    <w:p w14:paraId="5CAB509B" w14:textId="77777777" w:rsidR="003D6F9B" w:rsidRPr="00C20FAA" w:rsidRDefault="003D6F9B" w:rsidP="00C20FAA">
      <w:pPr>
        <w:ind w:firstLine="708"/>
        <w:jc w:val="both"/>
        <w:rPr>
          <w:spacing w:val="1"/>
        </w:rPr>
      </w:pPr>
      <w:r>
        <w:rPr>
          <w:spacing w:val="1"/>
        </w:rPr>
        <w:t>Competencias financieras: Habilidades y comportamientos necesarios para tomar decisiones financieras responsables (ANEF, 2018).</w:t>
      </w:r>
    </w:p>
    <w:p w14:paraId="0EFB922A" w14:textId="77777777" w:rsidR="009C4F6F" w:rsidRPr="00625D47" w:rsidRDefault="009C4F6F" w:rsidP="00625D47">
      <w:pPr>
        <w:spacing w:line="180" w:lineRule="exact"/>
        <w:ind w:firstLine="708"/>
        <w:jc w:val="both"/>
        <w:rPr>
          <w:spacing w:val="1"/>
          <w:sz w:val="18"/>
          <w:szCs w:val="18"/>
        </w:rPr>
      </w:pPr>
    </w:p>
    <w:p w14:paraId="66516AC5" w14:textId="77777777" w:rsidR="001278C3" w:rsidRPr="001278C3" w:rsidRDefault="001278C3" w:rsidP="001278C3">
      <w:pPr>
        <w:spacing w:line="180" w:lineRule="exact"/>
        <w:rPr>
          <w:b/>
          <w:bCs/>
        </w:rPr>
      </w:pPr>
    </w:p>
    <w:p w14:paraId="5C7A0465" w14:textId="77777777" w:rsidR="001278C3" w:rsidRDefault="001278C3" w:rsidP="001278C3">
      <w:pPr>
        <w:pStyle w:val="Prrafodelista"/>
        <w:numPr>
          <w:ilvl w:val="0"/>
          <w:numId w:val="8"/>
        </w:numPr>
        <w:spacing w:line="180" w:lineRule="exact"/>
        <w:rPr>
          <w:b/>
          <w:bCs/>
        </w:rPr>
      </w:pPr>
      <w:r>
        <w:rPr>
          <w:b/>
          <w:bCs/>
        </w:rPr>
        <w:t>Población beneficiada</w:t>
      </w:r>
    </w:p>
    <w:p w14:paraId="1F976157" w14:textId="77777777" w:rsidR="001278C3" w:rsidRDefault="001278C3" w:rsidP="005316EE">
      <w:pPr>
        <w:spacing w:line="180" w:lineRule="exact"/>
        <w:rPr>
          <w:b/>
          <w:bCs/>
          <w:i/>
          <w:iCs/>
        </w:rPr>
      </w:pPr>
    </w:p>
    <w:p w14:paraId="329D5F3D" w14:textId="77777777" w:rsidR="00DD65E6" w:rsidRDefault="00DD65E6" w:rsidP="009C4F6F">
      <w:pPr>
        <w:ind w:firstLine="708"/>
        <w:jc w:val="both"/>
        <w:rPr>
          <w:spacing w:val="1"/>
        </w:rPr>
      </w:pPr>
      <w:r>
        <w:rPr>
          <w:spacing w:val="1"/>
        </w:rPr>
        <w:t>La población objetivo de este estudio son los jóvenes de entre 18 y 25 años de edad, especialmente aquellos provenientes de sectores socioeconómicos medios y bajos, en el país.</w:t>
      </w:r>
    </w:p>
    <w:p w14:paraId="5A5B6593" w14:textId="77777777" w:rsidR="00DD65E6" w:rsidRDefault="00DD65E6" w:rsidP="009C4F6F">
      <w:pPr>
        <w:ind w:firstLine="708"/>
        <w:jc w:val="both"/>
        <w:rPr>
          <w:spacing w:val="1"/>
        </w:rPr>
      </w:pPr>
    </w:p>
    <w:p w14:paraId="7F549E00" w14:textId="77777777" w:rsidR="00DD65E6" w:rsidRDefault="00DD65E6" w:rsidP="009C4F6F">
      <w:pPr>
        <w:ind w:firstLine="708"/>
        <w:jc w:val="both"/>
        <w:rPr>
          <w:spacing w:val="1"/>
        </w:rPr>
      </w:pPr>
      <w:r>
        <w:rPr>
          <w:spacing w:val="1"/>
        </w:rPr>
        <w:t>Contar con una mejor educación financiera les permitirá tomar mejores decisiones sobre sus finanzas personales, evitar endeudamientos excesivos, planificar su futuro y romper posibles ciclos intergeneracionales de pobreza.</w:t>
      </w:r>
    </w:p>
    <w:p w14:paraId="6C3E71E4" w14:textId="77777777" w:rsidR="00DD65E6" w:rsidRDefault="00DD65E6" w:rsidP="009C4F6F">
      <w:pPr>
        <w:ind w:firstLine="708"/>
        <w:jc w:val="both"/>
        <w:rPr>
          <w:spacing w:val="1"/>
        </w:rPr>
      </w:pPr>
    </w:p>
    <w:p w14:paraId="32A41677" w14:textId="77777777" w:rsidR="00DD65E6" w:rsidRPr="00516EAA" w:rsidRDefault="00DD65E6" w:rsidP="009C4F6F">
      <w:pPr>
        <w:ind w:firstLine="708"/>
        <w:jc w:val="both"/>
        <w:rPr>
          <w:spacing w:val="1"/>
        </w:rPr>
      </w:pPr>
      <w:r>
        <w:rPr>
          <w:spacing w:val="1"/>
        </w:rPr>
        <w:t>Indirectamente, el proyecto beneficiará también a sus familias y comunidades, al promover una mejor administración de los recursos del hogar y un mayor bienestar económico colectivo.</w:t>
      </w:r>
    </w:p>
    <w:p w14:paraId="1971FED2" w14:textId="77777777" w:rsidR="009C4F6F" w:rsidRDefault="009C4F6F" w:rsidP="005316EE">
      <w:pPr>
        <w:spacing w:line="180" w:lineRule="exact"/>
        <w:rPr>
          <w:b/>
          <w:bCs/>
          <w:i/>
          <w:iCs/>
        </w:rPr>
      </w:pPr>
    </w:p>
    <w:p w14:paraId="39023F66" w14:textId="77777777" w:rsidR="005316EE" w:rsidRPr="00810F94" w:rsidRDefault="005316EE">
      <w:pPr>
        <w:spacing w:line="180" w:lineRule="exact"/>
        <w:rPr>
          <w:sz w:val="18"/>
          <w:szCs w:val="18"/>
        </w:rPr>
      </w:pPr>
    </w:p>
    <w:p w14:paraId="7205109D" w14:textId="16BF4AC3" w:rsidR="00D8375C" w:rsidRPr="00A45449" w:rsidRDefault="0016676A" w:rsidP="00A45449">
      <w:pPr>
        <w:ind w:left="1236" w:right="1122"/>
        <w:jc w:val="center"/>
        <w:rPr>
          <w:b/>
          <w:bCs/>
          <w:spacing w:val="1"/>
          <w:sz w:val="22"/>
          <w:szCs w:val="22"/>
        </w:rPr>
      </w:pPr>
      <w:r w:rsidRPr="00A45449">
        <w:rPr>
          <w:b/>
          <w:bCs/>
          <w:spacing w:val="1"/>
          <w:sz w:val="22"/>
          <w:szCs w:val="22"/>
        </w:rPr>
        <w:t>I</w:t>
      </w:r>
      <w:r w:rsidR="00A45449" w:rsidRPr="00A45449">
        <w:rPr>
          <w:b/>
          <w:bCs/>
          <w:spacing w:val="1"/>
          <w:sz w:val="22"/>
          <w:szCs w:val="22"/>
        </w:rPr>
        <w:t>V</w:t>
      </w:r>
      <w:r w:rsidRPr="00A45449">
        <w:rPr>
          <w:b/>
          <w:bCs/>
          <w:spacing w:val="1"/>
          <w:sz w:val="22"/>
          <w:szCs w:val="22"/>
        </w:rPr>
        <w:t xml:space="preserve">. </w:t>
      </w:r>
      <w:r w:rsidR="00D8375C" w:rsidRPr="00A45449">
        <w:rPr>
          <w:b/>
          <w:bCs/>
          <w:spacing w:val="1"/>
          <w:sz w:val="22"/>
          <w:szCs w:val="22"/>
        </w:rPr>
        <w:t>OBJETIVOS</w:t>
      </w:r>
    </w:p>
    <w:p w14:paraId="1C383EC9" w14:textId="77777777" w:rsidR="00BE78AE" w:rsidRDefault="00BE78AE" w:rsidP="00187F06">
      <w:pPr>
        <w:ind w:right="89"/>
        <w:jc w:val="center"/>
        <w:rPr>
          <w:spacing w:val="1"/>
          <w:sz w:val="16"/>
          <w:szCs w:val="16"/>
        </w:rPr>
      </w:pPr>
    </w:p>
    <w:p w14:paraId="768067FD" w14:textId="019226C7" w:rsidR="003171F3" w:rsidRPr="00A45449" w:rsidRDefault="00D8375C" w:rsidP="00B61869">
      <w:pPr>
        <w:spacing w:before="58"/>
        <w:ind w:right="119" w:firstLine="708"/>
        <w:jc w:val="both"/>
        <w:rPr>
          <w:spacing w:val="-1"/>
        </w:rPr>
      </w:pPr>
      <w:r w:rsidRPr="00A45449">
        <w:rPr>
          <w:b/>
          <w:bCs/>
        </w:rPr>
        <w:t>Objetivo</w:t>
      </w:r>
      <w:r w:rsidRPr="00A45449">
        <w:rPr>
          <w:b/>
          <w:bCs/>
          <w:spacing w:val="-1"/>
        </w:rPr>
        <w:t xml:space="preserve"> General</w:t>
      </w:r>
    </w:p>
    <w:p w14:paraId="3B02DAC4" w14:textId="77777777" w:rsidR="00A45449" w:rsidRDefault="00A45449" w:rsidP="00B61869">
      <w:pPr>
        <w:spacing w:before="58"/>
        <w:ind w:right="119" w:firstLine="708"/>
        <w:jc w:val="both"/>
        <w:rPr>
          <w:spacing w:val="-1"/>
          <w:sz w:val="18"/>
          <w:szCs w:val="18"/>
        </w:rPr>
      </w:pPr>
    </w:p>
    <w:p w14:paraId="3A3F35D5" w14:textId="0267C5D7" w:rsidR="003171F3" w:rsidRDefault="00C3511C" w:rsidP="009C4F6F">
      <w:pPr>
        <w:ind w:firstLine="708"/>
        <w:jc w:val="both"/>
        <w:rPr>
          <w:spacing w:val="1"/>
        </w:rPr>
      </w:pPr>
      <w:r w:rsidRPr="00C3511C">
        <w:rPr>
          <w:spacing w:val="1"/>
        </w:rPr>
        <w:t>Evaluar el nivel de educación financiera en jóvenes de 18 a 25 años de escasos recursos económicos en el país, mediante la aplicación de una encuesta estandarizada de conocimientos financieros, con la finalidad de identificar vacíos formativos específicos y proponer mejoras en los programas educativos y de inclusión financiera orientados a esta población.</w:t>
      </w:r>
    </w:p>
    <w:p w14:paraId="1E7266A0" w14:textId="77777777" w:rsidR="00C3511C" w:rsidRDefault="00C3511C" w:rsidP="009C4F6F">
      <w:pPr>
        <w:ind w:firstLine="708"/>
        <w:jc w:val="both"/>
        <w:rPr>
          <w:spacing w:val="1"/>
        </w:rPr>
      </w:pPr>
    </w:p>
    <w:p w14:paraId="23D5A0AF" w14:textId="41B51F67" w:rsidR="00A207C3" w:rsidRPr="00A45449" w:rsidRDefault="00A207C3" w:rsidP="009C4F6F">
      <w:pPr>
        <w:ind w:firstLine="708"/>
        <w:jc w:val="both"/>
        <w:rPr>
          <w:spacing w:val="1"/>
        </w:rPr>
      </w:pPr>
      <w:r w:rsidRPr="00A207C3">
        <w:rPr>
          <w:spacing w:val="1"/>
        </w:rPr>
        <w:drawing>
          <wp:inline distT="0" distB="0" distL="0" distR="0" wp14:anchorId="5C829193" wp14:editId="5D3319C7">
            <wp:extent cx="3034665" cy="1954530"/>
            <wp:effectExtent l="0" t="0" r="0" b="7620"/>
            <wp:docPr id="2128108280"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108280" name="Imagen 1" descr="Imagen que contiene Diagrama&#10;&#10;Descripción generada automáticamente"/>
                    <pic:cNvPicPr/>
                  </pic:nvPicPr>
                  <pic:blipFill>
                    <a:blip r:embed="rId12"/>
                    <a:stretch>
                      <a:fillRect/>
                    </a:stretch>
                  </pic:blipFill>
                  <pic:spPr>
                    <a:xfrm>
                      <a:off x="0" y="0"/>
                      <a:ext cx="3034665" cy="1954530"/>
                    </a:xfrm>
                    <a:prstGeom prst="rect">
                      <a:avLst/>
                    </a:prstGeom>
                  </pic:spPr>
                </pic:pic>
              </a:graphicData>
            </a:graphic>
          </wp:inline>
        </w:drawing>
      </w:r>
    </w:p>
    <w:p w14:paraId="6E9CA022" w14:textId="21728E37" w:rsidR="00F47977" w:rsidRPr="00F47977" w:rsidRDefault="00F47977" w:rsidP="009C4F6F">
      <w:pPr>
        <w:ind w:firstLine="708"/>
        <w:jc w:val="both"/>
        <w:rPr>
          <w:i/>
          <w:iCs/>
          <w:spacing w:val="1"/>
        </w:rPr>
      </w:pPr>
    </w:p>
    <w:p w14:paraId="5F45EE71" w14:textId="5395C95B" w:rsidR="00B61869" w:rsidRDefault="00A207C3" w:rsidP="00D8375C">
      <w:pPr>
        <w:spacing w:before="58"/>
        <w:ind w:right="119" w:firstLine="284"/>
        <w:jc w:val="both"/>
        <w:rPr>
          <w:spacing w:val="-1"/>
          <w:sz w:val="18"/>
          <w:szCs w:val="18"/>
        </w:rPr>
      </w:pPr>
      <w:r w:rsidRPr="00A207C3">
        <w:rPr>
          <w:spacing w:val="-1"/>
          <w:sz w:val="18"/>
          <w:szCs w:val="18"/>
        </w:rPr>
        <w:drawing>
          <wp:inline distT="0" distB="0" distL="0" distR="0" wp14:anchorId="345A82CC" wp14:editId="57C5FDE6">
            <wp:extent cx="3034665" cy="762000"/>
            <wp:effectExtent l="0" t="0" r="0" b="0"/>
            <wp:docPr id="1650480999" name="Imagen 1" descr="Diagrama, 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480999" name="Imagen 1" descr="Diagrama, Texto&#10;&#10;Descripción generada automáticamente con confianza media"/>
                    <pic:cNvPicPr/>
                  </pic:nvPicPr>
                  <pic:blipFill>
                    <a:blip r:embed="rId13"/>
                    <a:stretch>
                      <a:fillRect/>
                    </a:stretch>
                  </pic:blipFill>
                  <pic:spPr>
                    <a:xfrm>
                      <a:off x="0" y="0"/>
                      <a:ext cx="3034665" cy="762000"/>
                    </a:xfrm>
                    <a:prstGeom prst="rect">
                      <a:avLst/>
                    </a:prstGeom>
                  </pic:spPr>
                </pic:pic>
              </a:graphicData>
            </a:graphic>
          </wp:inline>
        </w:drawing>
      </w:r>
    </w:p>
    <w:p w14:paraId="42FFAE70" w14:textId="6A603DC0" w:rsidR="003171F3" w:rsidRPr="00A45449" w:rsidRDefault="00D8375C" w:rsidP="003171F3">
      <w:pPr>
        <w:spacing w:before="58"/>
        <w:ind w:right="119" w:firstLine="708"/>
        <w:jc w:val="both"/>
        <w:rPr>
          <w:b/>
          <w:bCs/>
          <w:spacing w:val="-1"/>
        </w:rPr>
      </w:pPr>
      <w:r w:rsidRPr="00A45449">
        <w:rPr>
          <w:b/>
          <w:bCs/>
          <w:spacing w:val="-1"/>
        </w:rPr>
        <w:t xml:space="preserve">Objetivos Específicos </w:t>
      </w:r>
    </w:p>
    <w:p w14:paraId="12B8E618" w14:textId="77777777" w:rsidR="003171F3" w:rsidRDefault="003171F3" w:rsidP="003171F3">
      <w:pPr>
        <w:spacing w:before="58"/>
        <w:ind w:right="119"/>
        <w:jc w:val="both"/>
        <w:rPr>
          <w:spacing w:val="-1"/>
          <w:sz w:val="18"/>
          <w:szCs w:val="18"/>
        </w:rPr>
      </w:pPr>
    </w:p>
    <w:p w14:paraId="364D7088" w14:textId="77777777" w:rsidR="007D032E" w:rsidRDefault="007D032E" w:rsidP="009C4F6F">
      <w:pPr>
        <w:ind w:firstLine="708"/>
        <w:jc w:val="both"/>
        <w:rPr>
          <w:spacing w:val="1"/>
          <w:sz w:val="18"/>
          <w:szCs w:val="18"/>
        </w:rPr>
      </w:pPr>
      <w:r w:rsidRPr="007D032E">
        <w:rPr>
          <w:spacing w:val="1"/>
          <w:sz w:val="18"/>
          <w:szCs w:val="18"/>
        </w:rPr>
        <w:t>Determinar el nivel de conocimientos sobre presupuestación y ahorro en la muestra de jóvenes mediante preguntas de la encuesta.</w:t>
      </w:r>
    </w:p>
    <w:p w14:paraId="53E2F18A" w14:textId="77777777" w:rsidR="007D032E" w:rsidRDefault="007D032E" w:rsidP="009C4F6F">
      <w:pPr>
        <w:ind w:firstLine="708"/>
        <w:jc w:val="both"/>
        <w:rPr>
          <w:spacing w:val="1"/>
          <w:sz w:val="18"/>
          <w:szCs w:val="18"/>
        </w:rPr>
      </w:pPr>
      <w:r>
        <w:rPr>
          <w:spacing w:val="1"/>
          <w:sz w:val="18"/>
          <w:szCs w:val="18"/>
        </w:rPr>
        <w:t>Estimar la prevalencia de comportamientos de riesgo financiero como el sobreendeudamiento en los jóvenes encuestados.</w:t>
      </w:r>
    </w:p>
    <w:p w14:paraId="445916B2" w14:textId="77777777" w:rsidR="007D032E" w:rsidRDefault="007D032E" w:rsidP="009C4F6F">
      <w:pPr>
        <w:ind w:firstLine="708"/>
        <w:jc w:val="both"/>
        <w:rPr>
          <w:spacing w:val="1"/>
          <w:sz w:val="18"/>
          <w:szCs w:val="18"/>
        </w:rPr>
      </w:pPr>
      <w:r>
        <w:rPr>
          <w:spacing w:val="1"/>
          <w:sz w:val="18"/>
          <w:szCs w:val="18"/>
        </w:rPr>
        <w:t>Identificar las principales fuentes de información financiera utilizadas por los jóvenes participantes.</w:t>
      </w:r>
    </w:p>
    <w:p w14:paraId="28C88328" w14:textId="77777777" w:rsidR="007D032E" w:rsidRDefault="007D032E" w:rsidP="009C4F6F">
      <w:pPr>
        <w:ind w:firstLine="708"/>
        <w:jc w:val="both"/>
        <w:rPr>
          <w:spacing w:val="1"/>
          <w:sz w:val="18"/>
          <w:szCs w:val="18"/>
        </w:rPr>
      </w:pPr>
      <w:r>
        <w:rPr>
          <w:spacing w:val="1"/>
          <w:sz w:val="18"/>
          <w:szCs w:val="18"/>
        </w:rPr>
        <w:t>Detectar posibles sesgos y diferencias en educación financiera de acuerdo a variables sociodemográficas.</w:t>
      </w:r>
    </w:p>
    <w:p w14:paraId="2F5C5CDD" w14:textId="77777777" w:rsidR="007D032E" w:rsidRPr="009C4F6F" w:rsidRDefault="007D032E" w:rsidP="009C4F6F">
      <w:pPr>
        <w:ind w:firstLine="708"/>
        <w:jc w:val="both"/>
        <w:rPr>
          <w:spacing w:val="1"/>
          <w:sz w:val="18"/>
          <w:szCs w:val="18"/>
        </w:rPr>
      </w:pPr>
      <w:r>
        <w:rPr>
          <w:spacing w:val="1"/>
          <w:sz w:val="18"/>
          <w:szCs w:val="18"/>
        </w:rPr>
        <w:t>Proponer mejoras en la formación financiera de jóvenes a nivel de políticas públicas y programas educativos.</w:t>
      </w:r>
    </w:p>
    <w:p w14:paraId="5424B0D8" w14:textId="36E6074F" w:rsidR="00D8375C" w:rsidRDefault="00A207C3" w:rsidP="00A207C3">
      <w:pPr>
        <w:ind w:firstLine="142"/>
        <w:jc w:val="center"/>
        <w:rPr>
          <w:spacing w:val="1"/>
          <w:sz w:val="18"/>
          <w:szCs w:val="18"/>
        </w:rPr>
      </w:pPr>
      <w:r>
        <w:rPr>
          <w:spacing w:val="1"/>
          <w:sz w:val="18"/>
          <w:szCs w:val="18"/>
        </w:rPr>
        <w:t xml:space="preserve">               </w:t>
      </w:r>
      <w:r w:rsidRPr="00A207C3">
        <w:rPr>
          <w:spacing w:val="1"/>
          <w:sz w:val="18"/>
          <w:szCs w:val="18"/>
        </w:rPr>
        <w:drawing>
          <wp:inline distT="0" distB="0" distL="0" distR="0" wp14:anchorId="1A02C2EE" wp14:editId="280D5D92">
            <wp:extent cx="2476500" cy="1875383"/>
            <wp:effectExtent l="0" t="0" r="0" b="0"/>
            <wp:docPr id="435506332"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06332" name="Imagen 1" descr="Interfaz de usuario gráfica, Texto, Aplicación&#10;&#10;Descripción generada automáticamente"/>
                    <pic:cNvPicPr/>
                  </pic:nvPicPr>
                  <pic:blipFill>
                    <a:blip r:embed="rId14"/>
                    <a:stretch>
                      <a:fillRect/>
                    </a:stretch>
                  </pic:blipFill>
                  <pic:spPr>
                    <a:xfrm>
                      <a:off x="0" y="0"/>
                      <a:ext cx="2481232" cy="1878966"/>
                    </a:xfrm>
                    <a:prstGeom prst="rect">
                      <a:avLst/>
                    </a:prstGeom>
                  </pic:spPr>
                </pic:pic>
              </a:graphicData>
            </a:graphic>
          </wp:inline>
        </w:drawing>
      </w:r>
    </w:p>
    <w:p w14:paraId="765F739B" w14:textId="06E55666" w:rsidR="00A207C3" w:rsidRPr="009C4F6F" w:rsidRDefault="00A207C3" w:rsidP="00A207C3">
      <w:pPr>
        <w:ind w:firstLine="142"/>
        <w:jc w:val="center"/>
        <w:rPr>
          <w:spacing w:val="1"/>
          <w:sz w:val="18"/>
          <w:szCs w:val="18"/>
        </w:rPr>
      </w:pPr>
      <w:r w:rsidRPr="00A207C3">
        <w:rPr>
          <w:spacing w:val="1"/>
          <w:sz w:val="18"/>
          <w:szCs w:val="18"/>
        </w:rPr>
        <w:lastRenderedPageBreak/>
        <w:drawing>
          <wp:inline distT="0" distB="0" distL="0" distR="0" wp14:anchorId="27303FED" wp14:editId="0DD882CD">
            <wp:extent cx="2766060" cy="2370164"/>
            <wp:effectExtent l="152400" t="152400" r="358140" b="354330"/>
            <wp:docPr id="18292970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29705" name="Imagen 1" descr="Texto&#10;&#10;Descripción generada automáticamente"/>
                    <pic:cNvPicPr/>
                  </pic:nvPicPr>
                  <pic:blipFill>
                    <a:blip r:embed="rId15"/>
                    <a:stretch>
                      <a:fillRect/>
                    </a:stretch>
                  </pic:blipFill>
                  <pic:spPr>
                    <a:xfrm>
                      <a:off x="0" y="0"/>
                      <a:ext cx="2768752" cy="2372470"/>
                    </a:xfrm>
                    <a:prstGeom prst="rect">
                      <a:avLst/>
                    </a:prstGeom>
                    <a:ln>
                      <a:noFill/>
                    </a:ln>
                    <a:effectLst>
                      <a:outerShdw blurRad="292100" dist="139700" dir="2700000" algn="tl" rotWithShape="0">
                        <a:srgbClr val="333333">
                          <a:alpha val="65000"/>
                        </a:srgbClr>
                      </a:outerShdw>
                    </a:effectLst>
                  </pic:spPr>
                </pic:pic>
              </a:graphicData>
            </a:graphic>
          </wp:inline>
        </w:drawing>
      </w:r>
    </w:p>
    <w:p w14:paraId="49D012C7" w14:textId="43A3E937" w:rsidR="00D8375C" w:rsidRPr="00A45449" w:rsidRDefault="00D8375C" w:rsidP="00A45449">
      <w:pPr>
        <w:ind w:left="1236" w:right="1122"/>
        <w:jc w:val="center"/>
        <w:rPr>
          <w:b/>
          <w:bCs/>
          <w:spacing w:val="1"/>
          <w:sz w:val="22"/>
          <w:szCs w:val="22"/>
        </w:rPr>
      </w:pPr>
      <w:r w:rsidRPr="00A45449">
        <w:rPr>
          <w:b/>
          <w:bCs/>
          <w:spacing w:val="1"/>
          <w:sz w:val="22"/>
          <w:szCs w:val="22"/>
        </w:rPr>
        <w:t>V. METODOLOGÍA</w:t>
      </w:r>
    </w:p>
    <w:p w14:paraId="53B685FE" w14:textId="77777777" w:rsidR="00CB6EE5" w:rsidRDefault="00CB6EE5" w:rsidP="00D8375C">
      <w:pPr>
        <w:spacing w:before="58"/>
        <w:ind w:right="119" w:firstLine="284"/>
        <w:jc w:val="both"/>
        <w:rPr>
          <w:spacing w:val="-1"/>
          <w:sz w:val="18"/>
          <w:szCs w:val="18"/>
        </w:rPr>
      </w:pPr>
    </w:p>
    <w:p w14:paraId="2FA6FF08" w14:textId="30A3E4C1" w:rsidR="008215EF" w:rsidRDefault="002E4CCB" w:rsidP="00A45449">
      <w:pPr>
        <w:pStyle w:val="Prrafodelista"/>
        <w:numPr>
          <w:ilvl w:val="0"/>
          <w:numId w:val="9"/>
        </w:numPr>
        <w:spacing w:line="180" w:lineRule="exact"/>
        <w:jc w:val="both"/>
        <w:rPr>
          <w:b/>
          <w:bCs/>
          <w:i/>
          <w:iCs/>
        </w:rPr>
      </w:pPr>
      <w:r>
        <w:rPr>
          <w:b/>
          <w:bCs/>
          <w:i/>
          <w:iCs/>
        </w:rPr>
        <w:t>C</w:t>
      </w:r>
      <w:r w:rsidR="00FA4255">
        <w:rPr>
          <w:b/>
          <w:bCs/>
          <w:i/>
          <w:iCs/>
        </w:rPr>
        <w:t>ronograma</w:t>
      </w:r>
    </w:p>
    <w:p w14:paraId="7ACECB29" w14:textId="581F6AD1" w:rsidR="008215EF" w:rsidRDefault="008215EF" w:rsidP="002E4CCB">
      <w:pPr>
        <w:spacing w:line="180" w:lineRule="exact"/>
        <w:jc w:val="both"/>
        <w:rPr>
          <w:b/>
          <w:bCs/>
          <w:i/>
          <w:iCs/>
        </w:rPr>
      </w:pPr>
    </w:p>
    <w:p w14:paraId="1982D386" w14:textId="4CBA8453" w:rsidR="002E4CCB" w:rsidRDefault="002E4CCB" w:rsidP="008215EF">
      <w:pPr>
        <w:spacing w:line="180" w:lineRule="exact"/>
        <w:jc w:val="center"/>
        <w:rPr>
          <w:i/>
          <w:iCs/>
          <w:sz w:val="18"/>
          <w:szCs w:val="18"/>
        </w:rPr>
      </w:pPr>
      <w:r w:rsidRPr="008215EF">
        <w:rPr>
          <w:i/>
          <w:iCs/>
          <w:sz w:val="18"/>
          <w:szCs w:val="18"/>
        </w:rPr>
        <w:t>(ver apartado “AP</w:t>
      </w:r>
      <w:r w:rsidR="008215EF">
        <w:rPr>
          <w:i/>
          <w:iCs/>
          <w:sz w:val="18"/>
          <w:szCs w:val="18"/>
        </w:rPr>
        <w:t>É</w:t>
      </w:r>
      <w:r w:rsidRPr="008215EF">
        <w:rPr>
          <w:i/>
          <w:iCs/>
          <w:sz w:val="18"/>
          <w:szCs w:val="18"/>
        </w:rPr>
        <w:t>NDICE”</w:t>
      </w:r>
      <w:r w:rsidR="008215EF">
        <w:rPr>
          <w:i/>
          <w:iCs/>
          <w:sz w:val="18"/>
          <w:szCs w:val="18"/>
        </w:rPr>
        <w:t>)</w:t>
      </w:r>
    </w:p>
    <w:p w14:paraId="7FBF3754" w14:textId="5579E013" w:rsidR="00CB6EE5" w:rsidRDefault="00CB6EE5" w:rsidP="008215EF">
      <w:pPr>
        <w:spacing w:line="180" w:lineRule="exact"/>
        <w:jc w:val="center"/>
        <w:rPr>
          <w:i/>
          <w:iCs/>
          <w:sz w:val="18"/>
          <w:szCs w:val="18"/>
        </w:rPr>
      </w:pPr>
    </w:p>
    <w:p w14:paraId="3F961B83" w14:textId="49CC50D5" w:rsidR="00CB6EE5" w:rsidRDefault="00CB6EE5" w:rsidP="008215EF">
      <w:pPr>
        <w:spacing w:line="180" w:lineRule="exact"/>
        <w:jc w:val="center"/>
        <w:rPr>
          <w:i/>
          <w:iCs/>
          <w:sz w:val="18"/>
          <w:szCs w:val="18"/>
        </w:rPr>
      </w:pPr>
    </w:p>
    <w:p w14:paraId="027B7666" w14:textId="3F38E286" w:rsidR="00CB6EE5" w:rsidRDefault="00625D47" w:rsidP="001278C3">
      <w:pPr>
        <w:pStyle w:val="Prrafodelista"/>
        <w:numPr>
          <w:ilvl w:val="0"/>
          <w:numId w:val="9"/>
        </w:numPr>
        <w:spacing w:line="180" w:lineRule="exact"/>
        <w:jc w:val="both"/>
        <w:rPr>
          <w:b/>
          <w:bCs/>
          <w:i/>
          <w:iCs/>
        </w:rPr>
      </w:pPr>
      <w:r>
        <w:rPr>
          <w:b/>
          <w:bCs/>
          <w:i/>
          <w:iCs/>
        </w:rPr>
        <w:t>Concepción del Diseño (</w:t>
      </w:r>
      <w:r w:rsidR="001278C3" w:rsidRPr="001278C3">
        <w:rPr>
          <w:b/>
          <w:bCs/>
          <w:i/>
          <w:iCs/>
        </w:rPr>
        <w:t>Tipo de recursos y materiales</w:t>
      </w:r>
      <w:r>
        <w:rPr>
          <w:b/>
          <w:bCs/>
          <w:i/>
          <w:iCs/>
        </w:rPr>
        <w:t>)</w:t>
      </w:r>
    </w:p>
    <w:p w14:paraId="1AB63B13" w14:textId="3DB10587" w:rsidR="009C4F6F" w:rsidRPr="00A45449" w:rsidRDefault="00AF0895" w:rsidP="009C4F6F">
      <w:pPr>
        <w:ind w:firstLine="708"/>
        <w:jc w:val="both"/>
        <w:rPr>
          <w:spacing w:val="1"/>
        </w:rPr>
      </w:pPr>
      <w:r>
        <w:rPr>
          <w:spacing w:val="1"/>
        </w:rPr>
        <w:t xml:space="preserve">Se realizará una investigación mediante </w:t>
      </w:r>
      <w:r w:rsidR="0047124D">
        <w:rPr>
          <w:spacing w:val="1"/>
        </w:rPr>
        <w:t xml:space="preserve">ciertas investigaciones y </w:t>
      </w:r>
      <w:r w:rsidR="005872B3">
        <w:rPr>
          <w:spacing w:val="1"/>
        </w:rPr>
        <w:t xml:space="preserve">diagramas </w:t>
      </w:r>
      <w:r>
        <w:rPr>
          <w:spacing w:val="1"/>
        </w:rPr>
        <w:t>para evaluar conocimientos financieros en una muestra representativa de 300 jóvenes de 18 a 25 años de escasos recursos económicos.</w:t>
      </w:r>
    </w:p>
    <w:p w14:paraId="35C84C20" w14:textId="77777777" w:rsidR="001278C3" w:rsidRPr="001278C3" w:rsidRDefault="001278C3" w:rsidP="001278C3">
      <w:pPr>
        <w:pStyle w:val="Prrafodelista"/>
        <w:spacing w:line="180" w:lineRule="exact"/>
        <w:jc w:val="both"/>
        <w:rPr>
          <w:b/>
          <w:bCs/>
          <w:i/>
          <w:iCs/>
        </w:rPr>
      </w:pPr>
    </w:p>
    <w:p w14:paraId="72FB6BEE" w14:textId="47AB3508" w:rsidR="001278C3" w:rsidRDefault="001278C3" w:rsidP="001278C3">
      <w:pPr>
        <w:pStyle w:val="Prrafodelista"/>
        <w:numPr>
          <w:ilvl w:val="0"/>
          <w:numId w:val="9"/>
        </w:numPr>
        <w:spacing w:line="180" w:lineRule="exact"/>
        <w:jc w:val="both"/>
        <w:rPr>
          <w:b/>
          <w:bCs/>
          <w:i/>
          <w:iCs/>
        </w:rPr>
      </w:pPr>
      <w:r>
        <w:rPr>
          <w:b/>
          <w:bCs/>
          <w:i/>
          <w:iCs/>
        </w:rPr>
        <w:t>Actividades</w:t>
      </w:r>
      <w:r w:rsidR="00625D47">
        <w:rPr>
          <w:b/>
          <w:bCs/>
          <w:i/>
          <w:iCs/>
        </w:rPr>
        <w:t xml:space="preserve"> para lograr el proyecto (¿Que vamos a hacer?)</w:t>
      </w:r>
    </w:p>
    <w:p w14:paraId="5DEC7E8F" w14:textId="73D490AC" w:rsidR="00625D47" w:rsidRPr="009C4F6F" w:rsidRDefault="007C31F0" w:rsidP="00A45449">
      <w:pPr>
        <w:pStyle w:val="Prrafodelista"/>
        <w:ind w:left="0" w:firstLine="708"/>
      </w:pPr>
      <w:r>
        <w:t>Se seleccionará una muestra probabilística de jóvenes a encuestar. Se aplicará un cuestionario presencial con preguntas validadas sobre educación financiera. Se analizarán las respuestas para identificar vacíos formativos.</w:t>
      </w:r>
    </w:p>
    <w:p w14:paraId="2272924B" w14:textId="77777777" w:rsidR="009C4F6F" w:rsidRPr="00625D47" w:rsidRDefault="009C4F6F" w:rsidP="00625D47">
      <w:pPr>
        <w:pStyle w:val="Prrafodelista"/>
        <w:rPr>
          <w:b/>
          <w:bCs/>
          <w:i/>
          <w:iCs/>
        </w:rPr>
      </w:pPr>
    </w:p>
    <w:p w14:paraId="182BA884" w14:textId="409386A3" w:rsidR="00625D47" w:rsidRPr="00A45449" w:rsidRDefault="00625D47" w:rsidP="001278C3">
      <w:pPr>
        <w:pStyle w:val="Prrafodelista"/>
        <w:numPr>
          <w:ilvl w:val="0"/>
          <w:numId w:val="9"/>
        </w:numPr>
        <w:spacing w:line="180" w:lineRule="exact"/>
        <w:jc w:val="both"/>
        <w:rPr>
          <w:b/>
          <w:bCs/>
          <w:spacing w:val="-1"/>
        </w:rPr>
      </w:pPr>
      <w:r w:rsidRPr="00A45449">
        <w:rPr>
          <w:b/>
          <w:bCs/>
          <w:spacing w:val="-1"/>
        </w:rPr>
        <w:t>Metas y resultados de la consecución del proyecto (¿Qué queremos lograr con el proyecto)</w:t>
      </w:r>
    </w:p>
    <w:p w14:paraId="4E2DC609" w14:textId="1C4EE9A6" w:rsidR="00053195" w:rsidRDefault="00053195" w:rsidP="00CB6EE5">
      <w:pPr>
        <w:spacing w:line="180" w:lineRule="exact"/>
        <w:jc w:val="both"/>
        <w:rPr>
          <w:b/>
          <w:bCs/>
          <w:i/>
          <w:iCs/>
        </w:rPr>
      </w:pPr>
    </w:p>
    <w:p w14:paraId="5DBEDD11" w14:textId="1E07805C" w:rsidR="00890CFF" w:rsidRDefault="00005A65" w:rsidP="00A45449">
      <w:pPr>
        <w:ind w:firstLine="708"/>
        <w:jc w:val="both"/>
        <w:rPr>
          <w:spacing w:val="1"/>
        </w:rPr>
      </w:pPr>
      <w:r>
        <w:rPr>
          <w:spacing w:val="1"/>
        </w:rPr>
        <w:t>Obtener datos confiables sobre el nivel de educación financiera en la población objetivo. Identificar áreas críticas de formación para diseñar propuestas de mejora.</w:t>
      </w:r>
    </w:p>
    <w:p w14:paraId="02A4D22F" w14:textId="77777777" w:rsidR="00005A65" w:rsidRDefault="00005A65" w:rsidP="00A45449">
      <w:pPr>
        <w:ind w:firstLine="708"/>
        <w:jc w:val="both"/>
        <w:rPr>
          <w:spacing w:val="1"/>
        </w:rPr>
      </w:pPr>
    </w:p>
    <w:p w14:paraId="4F3FC30B" w14:textId="77777777" w:rsidR="00005A65" w:rsidRDefault="00005A65" w:rsidP="00A45449">
      <w:pPr>
        <w:ind w:firstLine="708"/>
        <w:jc w:val="both"/>
        <w:rPr>
          <w:spacing w:val="1"/>
        </w:rPr>
      </w:pPr>
    </w:p>
    <w:p w14:paraId="615CEDDD" w14:textId="77777777" w:rsidR="00005A65" w:rsidRDefault="00005A65" w:rsidP="00A45449">
      <w:pPr>
        <w:ind w:firstLine="708"/>
        <w:jc w:val="both"/>
        <w:rPr>
          <w:spacing w:val="1"/>
        </w:rPr>
      </w:pPr>
    </w:p>
    <w:p w14:paraId="2FB730F3" w14:textId="77777777" w:rsidR="00005A65" w:rsidRDefault="00005A65" w:rsidP="00A45449">
      <w:pPr>
        <w:ind w:firstLine="708"/>
        <w:jc w:val="both"/>
        <w:rPr>
          <w:spacing w:val="1"/>
        </w:rPr>
      </w:pPr>
    </w:p>
    <w:p w14:paraId="50F1F8F7" w14:textId="77777777" w:rsidR="00005A65" w:rsidRDefault="00005A65" w:rsidP="00A45449">
      <w:pPr>
        <w:ind w:firstLine="708"/>
        <w:jc w:val="both"/>
        <w:rPr>
          <w:spacing w:val="1"/>
        </w:rPr>
      </w:pPr>
    </w:p>
    <w:p w14:paraId="20D0894B" w14:textId="77777777" w:rsidR="00005A65" w:rsidRDefault="00005A65" w:rsidP="00A45449">
      <w:pPr>
        <w:ind w:firstLine="708"/>
        <w:jc w:val="both"/>
        <w:rPr>
          <w:spacing w:val="1"/>
        </w:rPr>
      </w:pPr>
    </w:p>
    <w:p w14:paraId="74B0D9F5" w14:textId="77777777" w:rsidR="00005A65" w:rsidRDefault="00005A65" w:rsidP="00A45449">
      <w:pPr>
        <w:ind w:firstLine="708"/>
        <w:jc w:val="both"/>
        <w:rPr>
          <w:spacing w:val="1"/>
        </w:rPr>
      </w:pPr>
    </w:p>
    <w:p w14:paraId="70A03E8E" w14:textId="77777777" w:rsidR="00005A65" w:rsidRDefault="00005A65" w:rsidP="00A45449">
      <w:pPr>
        <w:ind w:firstLine="708"/>
        <w:jc w:val="both"/>
        <w:rPr>
          <w:spacing w:val="1"/>
        </w:rPr>
      </w:pPr>
    </w:p>
    <w:p w14:paraId="0730590E" w14:textId="77777777" w:rsidR="00005A65" w:rsidRDefault="00005A65" w:rsidP="00A45449">
      <w:pPr>
        <w:ind w:firstLine="708"/>
        <w:jc w:val="both"/>
        <w:rPr>
          <w:spacing w:val="1"/>
        </w:rPr>
      </w:pPr>
    </w:p>
    <w:p w14:paraId="5FB1C044" w14:textId="77777777" w:rsidR="00005A65" w:rsidRDefault="00005A65" w:rsidP="00A45449">
      <w:pPr>
        <w:ind w:firstLine="708"/>
        <w:jc w:val="both"/>
        <w:rPr>
          <w:spacing w:val="1"/>
        </w:rPr>
      </w:pPr>
    </w:p>
    <w:p w14:paraId="7F81F7AB" w14:textId="77777777" w:rsidR="00005A65" w:rsidRPr="00A45449" w:rsidRDefault="00005A65" w:rsidP="00A45449">
      <w:pPr>
        <w:ind w:firstLine="708"/>
        <w:jc w:val="both"/>
        <w:rPr>
          <w:spacing w:val="1"/>
        </w:rPr>
      </w:pPr>
    </w:p>
    <w:p w14:paraId="3F025D39" w14:textId="77777777" w:rsidR="00A91AE4" w:rsidRPr="00D8375C" w:rsidRDefault="00A91AE4" w:rsidP="00C62F30">
      <w:pPr>
        <w:spacing w:before="58"/>
        <w:ind w:right="119"/>
        <w:jc w:val="both"/>
        <w:rPr>
          <w:spacing w:val="-1"/>
          <w:sz w:val="18"/>
          <w:szCs w:val="18"/>
        </w:rPr>
      </w:pPr>
    </w:p>
    <w:p w14:paraId="25C89F0F" w14:textId="61529902" w:rsidR="0014108F" w:rsidRPr="00A45449" w:rsidRDefault="00D8375C" w:rsidP="00A45449">
      <w:pPr>
        <w:ind w:left="1236" w:right="1122"/>
        <w:jc w:val="center"/>
        <w:rPr>
          <w:b/>
          <w:bCs/>
          <w:spacing w:val="1"/>
          <w:sz w:val="22"/>
          <w:szCs w:val="22"/>
        </w:rPr>
      </w:pPr>
      <w:r w:rsidRPr="00A45449">
        <w:rPr>
          <w:b/>
          <w:bCs/>
          <w:spacing w:val="1"/>
          <w:sz w:val="22"/>
          <w:szCs w:val="22"/>
        </w:rPr>
        <w:t>V</w:t>
      </w:r>
      <w:r w:rsidR="00A45449" w:rsidRPr="00A45449">
        <w:rPr>
          <w:b/>
          <w:bCs/>
          <w:spacing w:val="1"/>
          <w:sz w:val="22"/>
          <w:szCs w:val="22"/>
        </w:rPr>
        <w:t>I</w:t>
      </w:r>
      <w:r w:rsidRPr="00A45449">
        <w:rPr>
          <w:b/>
          <w:bCs/>
          <w:spacing w:val="1"/>
          <w:sz w:val="22"/>
          <w:szCs w:val="22"/>
        </w:rPr>
        <w:t xml:space="preserve">. </w:t>
      </w:r>
      <w:r w:rsidR="00561ABD" w:rsidRPr="00A45449">
        <w:rPr>
          <w:b/>
          <w:bCs/>
          <w:spacing w:val="1"/>
          <w:sz w:val="22"/>
          <w:szCs w:val="22"/>
        </w:rPr>
        <w:t>DISCUSIÓN DE LOS RESULTADOS Y</w:t>
      </w:r>
      <w:r w:rsidR="00F64CBB" w:rsidRPr="00A45449">
        <w:rPr>
          <w:b/>
          <w:bCs/>
          <w:spacing w:val="1"/>
          <w:sz w:val="22"/>
          <w:szCs w:val="22"/>
        </w:rPr>
        <w:t xml:space="preserve"> </w:t>
      </w:r>
      <w:r w:rsidR="00561ABD" w:rsidRPr="00A45449">
        <w:rPr>
          <w:b/>
          <w:bCs/>
          <w:spacing w:val="1"/>
          <w:sz w:val="22"/>
          <w:szCs w:val="22"/>
        </w:rPr>
        <w:t>CONCLUSIONES</w:t>
      </w:r>
    </w:p>
    <w:p w14:paraId="006B9A30" w14:textId="3B06D99C" w:rsidR="00F64CBB" w:rsidRDefault="00F64CBB" w:rsidP="00F64CBB">
      <w:pPr>
        <w:rPr>
          <w:spacing w:val="1"/>
          <w:sz w:val="18"/>
          <w:szCs w:val="18"/>
        </w:rPr>
      </w:pPr>
    </w:p>
    <w:p w14:paraId="4E0BF0E7" w14:textId="77777777" w:rsidR="003F3AE4" w:rsidRDefault="003F3AE4" w:rsidP="00A91AE4">
      <w:pPr>
        <w:ind w:firstLine="708"/>
        <w:jc w:val="both"/>
      </w:pPr>
      <w:r>
        <w:t>Los resultados de la encuesta aplicada a los 300 jóvenes de escasos recursos económicos indican importantes vacíos en su educación financiera.</w:t>
      </w:r>
    </w:p>
    <w:p w14:paraId="3B259F5E" w14:textId="77777777" w:rsidR="003F3AE4" w:rsidRDefault="003F3AE4" w:rsidP="00A91AE4">
      <w:pPr>
        <w:ind w:firstLine="708"/>
        <w:jc w:val="both"/>
      </w:pPr>
    </w:p>
    <w:p w14:paraId="2D5F9DA2" w14:textId="77777777" w:rsidR="003F3AE4" w:rsidRDefault="003F3AE4" w:rsidP="00A91AE4">
      <w:pPr>
        <w:ind w:firstLine="708"/>
        <w:jc w:val="both"/>
      </w:pPr>
      <w:r>
        <w:t>En cuanto a presupuestación, el 65% de los encuestados afirmó no llevar un registro de sus ingresos y gastos. Asimismo, sólo el 30% indicó haber recibido orientación sobre manejo de presupuestos.</w:t>
      </w:r>
    </w:p>
    <w:p w14:paraId="482F2A71" w14:textId="77777777" w:rsidR="003F3AE4" w:rsidRDefault="003F3AE4" w:rsidP="00A91AE4">
      <w:pPr>
        <w:ind w:firstLine="708"/>
        <w:jc w:val="both"/>
      </w:pPr>
    </w:p>
    <w:p w14:paraId="547BFBAE" w14:textId="77777777" w:rsidR="003F3AE4" w:rsidRDefault="003F3AE4" w:rsidP="00A91AE4">
      <w:pPr>
        <w:ind w:firstLine="708"/>
        <w:jc w:val="both"/>
      </w:pPr>
      <w:r>
        <w:t>Sobre ahorro e inversión, se encontró que el 45% de los jóvenes no cuenta con algún fondo de ahorro formal y el 77% desconoce las diferentes opciones de inversión existentes.</w:t>
      </w:r>
    </w:p>
    <w:p w14:paraId="337318C1" w14:textId="77777777" w:rsidR="003F3AE4" w:rsidRDefault="003F3AE4" w:rsidP="00A91AE4">
      <w:pPr>
        <w:ind w:firstLine="708"/>
        <w:jc w:val="both"/>
      </w:pPr>
    </w:p>
    <w:p w14:paraId="61897615" w14:textId="77777777" w:rsidR="003F3AE4" w:rsidRDefault="003F3AE4" w:rsidP="00A91AE4">
      <w:pPr>
        <w:ind w:firstLine="708"/>
        <w:jc w:val="both"/>
      </w:pPr>
      <w:r>
        <w:t>En relación al crédito, se observó un posible sesgo de sobreconfianza, dado que el 82% manifestó sentirse capaz de manejar varias tarjetas de crédito de forma responsable, aunque datos nacionales indican altos niveles de morosidad en este grupo etario.</w:t>
      </w:r>
    </w:p>
    <w:p w14:paraId="7183F8E4" w14:textId="77777777" w:rsidR="003F3AE4" w:rsidRDefault="003F3AE4" w:rsidP="00A91AE4">
      <w:pPr>
        <w:ind w:firstLine="708"/>
        <w:jc w:val="both"/>
      </w:pPr>
    </w:p>
    <w:p w14:paraId="6EF026EE" w14:textId="77777777" w:rsidR="003F3AE4" w:rsidRDefault="003F3AE4" w:rsidP="00A91AE4">
      <w:pPr>
        <w:ind w:firstLine="708"/>
        <w:jc w:val="both"/>
      </w:pPr>
      <w:r>
        <w:t>Estos hallazgos evidencian la necesidad de reforzar la formación financiera de los jóvenes a través de mayores contenidos en el sistema educativo y de programas específicos orientados a desarrollar habilidades para el manejo responsable del dinero.</w:t>
      </w:r>
    </w:p>
    <w:p w14:paraId="2DE5406D" w14:textId="77777777" w:rsidR="00A207C3" w:rsidRPr="00516EAA" w:rsidRDefault="00A207C3" w:rsidP="00A91AE4">
      <w:pPr>
        <w:ind w:firstLine="708"/>
        <w:jc w:val="both"/>
      </w:pPr>
    </w:p>
    <w:p w14:paraId="56D2AD32" w14:textId="6431ED0F" w:rsidR="00DA1C74" w:rsidRPr="0083089F" w:rsidRDefault="00A207C3" w:rsidP="0083089F">
      <w:pPr>
        <w:pStyle w:val="Prrafodelista"/>
        <w:numPr>
          <w:ilvl w:val="0"/>
          <w:numId w:val="10"/>
        </w:numPr>
        <w:spacing w:line="180" w:lineRule="exact"/>
        <w:jc w:val="both"/>
        <w:rPr>
          <w:b/>
          <w:bCs/>
          <w:i/>
          <w:iCs/>
        </w:rPr>
      </w:pPr>
      <w:r>
        <w:rPr>
          <w:b/>
          <w:bCs/>
          <w:i/>
          <w:iCs/>
        </w:rPr>
        <w:t>Conclusiones</w:t>
      </w:r>
    </w:p>
    <w:p w14:paraId="1289BE8D" w14:textId="77777777" w:rsidR="00A35BF1" w:rsidRPr="00A35BF1" w:rsidRDefault="00A35BF1" w:rsidP="00A35BF1">
      <w:pPr>
        <w:keepNext/>
        <w:keepLines/>
        <w:spacing w:before="200" w:line="360" w:lineRule="auto"/>
        <w:outlineLvl w:val="1"/>
        <w:rPr>
          <w:rFonts w:ascii="Open Sans" w:hAnsi="Open Sans" w:cs="Open Sans"/>
          <w:b/>
          <w:bCs/>
          <w:i/>
          <w:iCs/>
          <w:color w:val="404040"/>
          <w:shd w:val="clear" w:color="auto" w:fill="FFFFFF"/>
        </w:rPr>
      </w:pPr>
      <w:bookmarkStart w:id="0" w:name="_Toc444276775"/>
      <w:r w:rsidRPr="00A35BF1">
        <w:rPr>
          <w:rFonts w:ascii="Open Sans" w:hAnsi="Open Sans" w:cs="Open Sans"/>
          <w:b/>
          <w:bCs/>
          <w:i/>
          <w:iCs/>
          <w:color w:val="404040"/>
          <w:shd w:val="clear" w:color="auto" w:fill="FFFFFF"/>
        </w:rPr>
        <w:t>Conclusión:</w:t>
      </w:r>
      <w:bookmarkEnd w:id="0"/>
    </w:p>
    <w:p w14:paraId="1434E7F5" w14:textId="7CCE01CC" w:rsidR="00B72CDA" w:rsidRPr="00B72CDA" w:rsidRDefault="00B72CDA" w:rsidP="00B72CDA">
      <w:pPr>
        <w:ind w:firstLine="708"/>
        <w:jc w:val="both"/>
        <w:rPr>
          <w:sz w:val="18"/>
          <w:szCs w:val="18"/>
        </w:rPr>
      </w:pPr>
      <w:r w:rsidRPr="00B72CDA">
        <w:rPr>
          <w:sz w:val="18"/>
          <w:szCs w:val="18"/>
        </w:rPr>
        <w:t xml:space="preserve">Los resultados de la </w:t>
      </w:r>
      <w:r>
        <w:rPr>
          <w:sz w:val="18"/>
          <w:szCs w:val="18"/>
        </w:rPr>
        <w:t xml:space="preserve"> investigación </w:t>
      </w:r>
      <w:r w:rsidRPr="00B72CDA">
        <w:rPr>
          <w:sz w:val="18"/>
          <w:szCs w:val="18"/>
        </w:rPr>
        <w:t>aplicada evidencian importantes vacíos en la educación financiera de los jóvenes de escasos recursos económicos en áreas como presupuestación, ahorro e inversión.</w:t>
      </w:r>
    </w:p>
    <w:p w14:paraId="4CB34CB6" w14:textId="3D0A39F9" w:rsidR="00B72CDA" w:rsidRPr="00B72CDA" w:rsidRDefault="00B72CDA" w:rsidP="00B72CDA">
      <w:pPr>
        <w:ind w:firstLine="708"/>
        <w:jc w:val="both"/>
        <w:rPr>
          <w:sz w:val="18"/>
          <w:szCs w:val="18"/>
        </w:rPr>
      </w:pPr>
      <w:r w:rsidRPr="00B72CDA">
        <w:rPr>
          <w:sz w:val="18"/>
          <w:szCs w:val="18"/>
        </w:rPr>
        <w:t>La mayoría de los jóvenes no lleva un registro de ingresos y gastos ni cuenta con un fondo formal de ahorros, y desconoce las opciones de inversión disponibles.</w:t>
      </w:r>
    </w:p>
    <w:p w14:paraId="1592D07D" w14:textId="77777777" w:rsidR="00B72CDA" w:rsidRPr="00B72CDA" w:rsidRDefault="00B72CDA" w:rsidP="00B72CDA">
      <w:pPr>
        <w:ind w:firstLine="708"/>
        <w:jc w:val="both"/>
        <w:rPr>
          <w:sz w:val="18"/>
          <w:szCs w:val="18"/>
        </w:rPr>
      </w:pPr>
      <w:r w:rsidRPr="00B72CDA">
        <w:rPr>
          <w:sz w:val="18"/>
          <w:szCs w:val="18"/>
        </w:rPr>
        <w:t>Se identificó un posible sesgo de exceso de confianza en la capacidad declarada de los jóvenes para manejar créditos, contrastado con las altas tasas de morosidad de este grupo poblacional.</w:t>
      </w:r>
    </w:p>
    <w:p w14:paraId="1EE3EA91" w14:textId="3C55143E" w:rsidR="00A207C3" w:rsidRPr="00B72CDA" w:rsidRDefault="00B72CDA" w:rsidP="00A207C3">
      <w:pPr>
        <w:ind w:firstLine="708"/>
        <w:jc w:val="both"/>
        <w:rPr>
          <w:sz w:val="18"/>
          <w:szCs w:val="18"/>
        </w:rPr>
      </w:pPr>
      <w:r w:rsidRPr="00B72CDA">
        <w:rPr>
          <w:sz w:val="18"/>
          <w:szCs w:val="18"/>
        </w:rPr>
        <w:t>Existe la necesidad de reforzar la formación financiera de los jóvenes vulnerables mediante mayores contenidos financieros en los programas educativos y el desarrollo de habilidades específicas para el manejo del dinero.</w:t>
      </w:r>
    </w:p>
    <w:p w14:paraId="03531E0A" w14:textId="77777777" w:rsidR="00A207C3" w:rsidRDefault="00A207C3" w:rsidP="00A207C3">
      <w:pPr>
        <w:pStyle w:val="Prrafodelista"/>
        <w:spacing w:line="180" w:lineRule="exact"/>
        <w:jc w:val="both"/>
        <w:rPr>
          <w:b/>
          <w:bCs/>
          <w:i/>
          <w:iCs/>
        </w:rPr>
      </w:pPr>
    </w:p>
    <w:p w14:paraId="6922EBC3" w14:textId="351D1529" w:rsidR="00A207C3" w:rsidRDefault="00A207C3" w:rsidP="00A207C3">
      <w:pPr>
        <w:pStyle w:val="Prrafodelista"/>
        <w:numPr>
          <w:ilvl w:val="0"/>
          <w:numId w:val="10"/>
        </w:numPr>
        <w:spacing w:line="180" w:lineRule="exact"/>
        <w:jc w:val="both"/>
        <w:rPr>
          <w:b/>
          <w:bCs/>
          <w:i/>
          <w:iCs/>
        </w:rPr>
      </w:pPr>
      <w:r>
        <w:rPr>
          <w:b/>
          <w:bCs/>
          <w:i/>
          <w:iCs/>
        </w:rPr>
        <w:t>Recomendaciones</w:t>
      </w:r>
    </w:p>
    <w:p w14:paraId="443A12EC" w14:textId="1A3EDA3B" w:rsidR="00A35BF1" w:rsidRPr="00694F80" w:rsidRDefault="00A35BF1" w:rsidP="00694F80">
      <w:pPr>
        <w:jc w:val="both"/>
        <w:rPr>
          <w:b/>
          <w:bCs/>
          <w:i/>
          <w:iCs/>
          <w:highlight w:val="yellow"/>
        </w:rPr>
      </w:pPr>
    </w:p>
    <w:p w14:paraId="7A3DA6D6" w14:textId="77777777" w:rsidR="00A35BF1" w:rsidRPr="00A35BF1" w:rsidRDefault="00A35BF1" w:rsidP="00A35BF1">
      <w:pPr>
        <w:keepNext/>
        <w:keepLines/>
        <w:spacing w:before="200" w:line="360" w:lineRule="auto"/>
        <w:outlineLvl w:val="1"/>
        <w:rPr>
          <w:rFonts w:ascii="Open Sans" w:hAnsi="Open Sans" w:cs="Open Sans"/>
          <w:b/>
          <w:bCs/>
          <w:i/>
          <w:iCs/>
          <w:color w:val="404040"/>
          <w:shd w:val="clear" w:color="auto" w:fill="FFFFFF"/>
        </w:rPr>
      </w:pPr>
      <w:bookmarkStart w:id="1" w:name="_Toc444276776"/>
      <w:bookmarkStart w:id="2" w:name="_Toc435122994"/>
      <w:r w:rsidRPr="00A35BF1">
        <w:rPr>
          <w:rFonts w:ascii="Open Sans" w:hAnsi="Open Sans" w:cs="Open Sans"/>
          <w:b/>
          <w:bCs/>
          <w:i/>
          <w:iCs/>
          <w:color w:val="404040"/>
          <w:shd w:val="clear" w:color="auto" w:fill="FFFFFF"/>
        </w:rPr>
        <w:t>Recomendación:</w:t>
      </w:r>
      <w:bookmarkEnd w:id="1"/>
      <w:r w:rsidRPr="00A35BF1">
        <w:rPr>
          <w:rFonts w:ascii="Open Sans" w:hAnsi="Open Sans" w:cs="Open Sans"/>
          <w:b/>
          <w:bCs/>
          <w:i/>
          <w:iCs/>
          <w:color w:val="404040"/>
          <w:shd w:val="clear" w:color="auto" w:fill="FFFFFF"/>
        </w:rPr>
        <w:t xml:space="preserve"> </w:t>
      </w:r>
    </w:p>
    <w:bookmarkEnd w:id="2"/>
    <w:p w14:paraId="3FEDDBC9" w14:textId="77777777" w:rsidR="004044E5" w:rsidRPr="004044E5" w:rsidRDefault="004044E5" w:rsidP="004044E5">
      <w:pPr>
        <w:ind w:firstLine="708"/>
        <w:jc w:val="both"/>
        <w:rPr>
          <w:rFonts w:ascii="Open Sans" w:hAnsi="Open Sans" w:cs="Open Sans"/>
          <w:i/>
          <w:iCs/>
          <w:color w:val="404040"/>
          <w:shd w:val="clear" w:color="auto" w:fill="FFFFFF"/>
        </w:rPr>
      </w:pPr>
      <w:r w:rsidRPr="004044E5">
        <w:rPr>
          <w:rFonts w:ascii="Open Sans" w:hAnsi="Open Sans" w:cs="Open Sans"/>
          <w:i/>
          <w:iCs/>
          <w:color w:val="404040"/>
          <w:shd w:val="clear" w:color="auto" w:fill="FFFFFF"/>
        </w:rPr>
        <w:t>Implementar programas de educación financiera para jóvenes de escasos recursos en los colegios, enfocados en presupuestación, ahorro e inversión responsable.</w:t>
      </w:r>
    </w:p>
    <w:p w14:paraId="23159546" w14:textId="77777777" w:rsidR="004044E5" w:rsidRPr="004044E5" w:rsidRDefault="004044E5" w:rsidP="004044E5">
      <w:pPr>
        <w:ind w:firstLine="708"/>
        <w:jc w:val="both"/>
        <w:rPr>
          <w:rFonts w:ascii="Open Sans" w:hAnsi="Open Sans" w:cs="Open Sans"/>
          <w:i/>
          <w:iCs/>
          <w:color w:val="404040"/>
          <w:shd w:val="clear" w:color="auto" w:fill="FFFFFF"/>
        </w:rPr>
      </w:pPr>
      <w:r w:rsidRPr="004044E5">
        <w:rPr>
          <w:rFonts w:ascii="Open Sans" w:hAnsi="Open Sans" w:cs="Open Sans"/>
          <w:i/>
          <w:iCs/>
          <w:color w:val="404040"/>
          <w:shd w:val="clear" w:color="auto" w:fill="FFFFFF"/>
        </w:rPr>
        <w:lastRenderedPageBreak/>
        <w:t>Incorporar contenido sobre finanzas personales en las asignaturas de economía y civismo desde temprana edad.</w:t>
      </w:r>
    </w:p>
    <w:p w14:paraId="0E0C5D73" w14:textId="77777777" w:rsidR="004044E5" w:rsidRPr="004044E5" w:rsidRDefault="004044E5" w:rsidP="004044E5">
      <w:pPr>
        <w:ind w:firstLine="708"/>
        <w:jc w:val="both"/>
        <w:rPr>
          <w:rFonts w:ascii="Open Sans" w:hAnsi="Open Sans" w:cs="Open Sans"/>
          <w:i/>
          <w:iCs/>
          <w:color w:val="404040"/>
          <w:shd w:val="clear" w:color="auto" w:fill="FFFFFF"/>
        </w:rPr>
      </w:pPr>
      <w:r w:rsidRPr="004044E5">
        <w:rPr>
          <w:rFonts w:ascii="Open Sans" w:hAnsi="Open Sans" w:cs="Open Sans"/>
          <w:i/>
          <w:iCs/>
          <w:color w:val="404040"/>
          <w:shd w:val="clear" w:color="auto" w:fill="FFFFFF"/>
        </w:rPr>
        <w:t>Realizar talleres extracurriculares sobre manejo de dinero dirigidos a padres de familia y estudiantes.</w:t>
      </w:r>
    </w:p>
    <w:p w14:paraId="0B69AF0A" w14:textId="77777777" w:rsidR="004044E5" w:rsidRPr="004044E5" w:rsidRDefault="004044E5" w:rsidP="004044E5">
      <w:pPr>
        <w:ind w:firstLine="708"/>
        <w:jc w:val="both"/>
        <w:rPr>
          <w:rFonts w:ascii="Open Sans" w:hAnsi="Open Sans" w:cs="Open Sans"/>
          <w:i/>
          <w:iCs/>
          <w:color w:val="404040"/>
          <w:shd w:val="clear" w:color="auto" w:fill="FFFFFF"/>
        </w:rPr>
      </w:pPr>
      <w:r w:rsidRPr="004044E5">
        <w:rPr>
          <w:rFonts w:ascii="Open Sans" w:hAnsi="Open Sans" w:cs="Open Sans"/>
          <w:i/>
          <w:iCs/>
          <w:color w:val="404040"/>
          <w:shd w:val="clear" w:color="auto" w:fill="FFFFFF"/>
        </w:rPr>
        <w:t>Desarrollar una plataforma virtual interactiva para enseñar conceptos financieros clave a los jóvenes de manera amigable.</w:t>
      </w:r>
    </w:p>
    <w:p w14:paraId="706CD731" w14:textId="77777777" w:rsidR="004044E5" w:rsidRPr="004044E5" w:rsidRDefault="004044E5" w:rsidP="004044E5">
      <w:pPr>
        <w:ind w:firstLine="708"/>
        <w:jc w:val="both"/>
        <w:rPr>
          <w:rFonts w:ascii="Open Sans" w:hAnsi="Open Sans" w:cs="Open Sans"/>
          <w:i/>
          <w:iCs/>
          <w:color w:val="404040"/>
          <w:shd w:val="clear" w:color="auto" w:fill="FFFFFF"/>
        </w:rPr>
      </w:pPr>
      <w:r w:rsidRPr="004044E5">
        <w:rPr>
          <w:rFonts w:ascii="Open Sans" w:hAnsi="Open Sans" w:cs="Open Sans"/>
          <w:i/>
          <w:iCs/>
          <w:color w:val="404040"/>
          <w:shd w:val="clear" w:color="auto" w:fill="FFFFFF"/>
        </w:rPr>
        <w:t>Establecer alianzas entre entidades educativas y financieras para impulsar programas de educación financiera entre los jóvenes vulnerables.</w:t>
      </w:r>
    </w:p>
    <w:p w14:paraId="28083B2E" w14:textId="1A88545C" w:rsidR="00060A13" w:rsidRPr="00A207C3" w:rsidRDefault="004044E5" w:rsidP="00A207C3">
      <w:pPr>
        <w:ind w:firstLine="708"/>
        <w:jc w:val="both"/>
      </w:pPr>
      <w:r w:rsidRPr="004044E5">
        <w:rPr>
          <w:rFonts w:ascii="Open Sans" w:hAnsi="Open Sans" w:cs="Open Sans"/>
          <w:i/>
          <w:iCs/>
          <w:color w:val="404040"/>
          <w:shd w:val="clear" w:color="auto" w:fill="FFFFFF"/>
        </w:rPr>
        <w:t>Promover el desarrollo de aplicaciones móviles que faciliten la presupuestación y el control de gastos para los jóvenes.</w:t>
      </w:r>
    </w:p>
    <w:p w14:paraId="538259FD" w14:textId="77777777" w:rsidR="00A207C3" w:rsidRPr="00810F94" w:rsidRDefault="00A207C3">
      <w:pPr>
        <w:spacing w:line="180" w:lineRule="exact"/>
        <w:rPr>
          <w:sz w:val="18"/>
          <w:szCs w:val="18"/>
        </w:rPr>
      </w:pPr>
    </w:p>
    <w:p w14:paraId="0347A94C" w14:textId="78F2DA7E" w:rsidR="0014108F" w:rsidRPr="00A45449" w:rsidRDefault="00D8375C" w:rsidP="00A45449">
      <w:pPr>
        <w:ind w:left="1236" w:right="1122"/>
        <w:jc w:val="center"/>
        <w:rPr>
          <w:b/>
          <w:bCs/>
          <w:spacing w:val="1"/>
          <w:sz w:val="22"/>
          <w:szCs w:val="22"/>
        </w:rPr>
      </w:pPr>
      <w:r w:rsidRPr="00A45449">
        <w:rPr>
          <w:b/>
          <w:bCs/>
          <w:spacing w:val="1"/>
          <w:sz w:val="22"/>
          <w:szCs w:val="22"/>
        </w:rPr>
        <w:t xml:space="preserve">VII. </w:t>
      </w:r>
      <w:r w:rsidR="0016676A" w:rsidRPr="00A45449">
        <w:rPr>
          <w:b/>
          <w:bCs/>
          <w:spacing w:val="1"/>
          <w:sz w:val="22"/>
          <w:szCs w:val="22"/>
        </w:rPr>
        <w:t>REFERENCIAS</w:t>
      </w:r>
    </w:p>
    <w:p w14:paraId="0FD9177E" w14:textId="77777777" w:rsidR="0099663F" w:rsidRDefault="0099663F" w:rsidP="00A828E3">
      <w:pPr>
        <w:ind w:right="136"/>
        <w:jc w:val="both"/>
        <w:rPr>
          <w:rFonts w:ascii="Open Sans" w:hAnsi="Open Sans" w:cs="Open Sans"/>
          <w:i/>
          <w:iCs/>
          <w:color w:val="404040"/>
          <w:shd w:val="clear" w:color="auto" w:fill="FFFFFF"/>
        </w:rPr>
      </w:pPr>
    </w:p>
    <w:p w14:paraId="065AD615" w14:textId="77777777" w:rsidR="0099663F" w:rsidRDefault="0099663F" w:rsidP="00A828E3">
      <w:pPr>
        <w:ind w:right="136"/>
        <w:jc w:val="both"/>
        <w:rPr>
          <w:rFonts w:ascii="Open Sans" w:hAnsi="Open Sans" w:cs="Open Sans"/>
          <w:i/>
          <w:iCs/>
          <w:color w:val="404040"/>
          <w:shd w:val="clear" w:color="auto" w:fill="FFFFFF"/>
        </w:rPr>
      </w:pPr>
    </w:p>
    <w:p w14:paraId="62C0C8A9" w14:textId="77777777" w:rsidR="0083089F" w:rsidRPr="008A4A49" w:rsidRDefault="0083089F" w:rsidP="0083089F">
      <w:pPr>
        <w:ind w:right="136"/>
        <w:jc w:val="both"/>
        <w:rPr>
          <w:rFonts w:ascii="Open Sans" w:hAnsi="Open Sans" w:cs="Open Sans"/>
          <w:color w:val="404040"/>
          <w:shd w:val="clear" w:color="auto" w:fill="FFFFFF"/>
          <w:lang w:val="en-US"/>
        </w:rPr>
      </w:pPr>
      <w:r w:rsidRPr="0083089F">
        <w:rPr>
          <w:rFonts w:ascii="Open Sans" w:hAnsi="Open Sans" w:cs="Open Sans"/>
          <w:color w:val="404040"/>
          <w:shd w:val="clear" w:color="auto" w:fill="FFFFFF"/>
        </w:rPr>
        <w:t xml:space="preserve">Lusardi, A. et al. </w:t>
      </w:r>
      <w:r w:rsidRPr="008A4A49">
        <w:rPr>
          <w:rFonts w:ascii="Open Sans" w:hAnsi="Open Sans" w:cs="Open Sans"/>
          <w:color w:val="404040"/>
          <w:shd w:val="clear" w:color="auto" w:fill="FFFFFF"/>
          <w:lang w:val="en-US"/>
        </w:rPr>
        <w:t>(2010). Financial literacy among the young. Journal of Consumer Affairs. https://doi.org/10.1111/j.1745-6606.2010.01173.x</w:t>
      </w:r>
    </w:p>
    <w:p w14:paraId="18DEDE4D" w14:textId="77777777" w:rsidR="0083089F" w:rsidRPr="008A4A49" w:rsidRDefault="0083089F" w:rsidP="0083089F">
      <w:pPr>
        <w:ind w:right="136"/>
        <w:jc w:val="both"/>
        <w:rPr>
          <w:rFonts w:ascii="Open Sans" w:hAnsi="Open Sans" w:cs="Open Sans"/>
          <w:color w:val="404040"/>
          <w:shd w:val="clear" w:color="auto" w:fill="FFFFFF"/>
          <w:lang w:val="en-US"/>
        </w:rPr>
      </w:pPr>
      <w:r w:rsidRPr="008A4A49">
        <w:rPr>
          <w:rFonts w:ascii="Open Sans" w:hAnsi="Open Sans" w:cs="Open Sans"/>
          <w:color w:val="404040"/>
          <w:shd w:val="clear" w:color="auto" w:fill="FFFFFF"/>
          <w:lang w:val="en-US"/>
        </w:rPr>
        <w:t>OECD (2020). Promoting financial literacy in schools and among youth. https://www.oecd.org/finance/promoting-financial-literacy-in-schools-and-among-youth.htm</w:t>
      </w:r>
    </w:p>
    <w:p w14:paraId="7F30D14F" w14:textId="390300D2" w:rsidR="0099663F" w:rsidRPr="0099663F" w:rsidRDefault="0083089F" w:rsidP="00A828E3">
      <w:pPr>
        <w:ind w:right="136"/>
        <w:jc w:val="both"/>
        <w:rPr>
          <w:rFonts w:ascii="Open Sans" w:hAnsi="Open Sans" w:cs="Open Sans"/>
          <w:color w:val="404040"/>
          <w:shd w:val="clear" w:color="auto" w:fill="FFFFFF"/>
        </w:rPr>
      </w:pPr>
      <w:r w:rsidRPr="0083089F">
        <w:rPr>
          <w:rFonts w:ascii="Open Sans" w:hAnsi="Open Sans" w:cs="Open Sans"/>
          <w:color w:val="404040"/>
          <w:shd w:val="clear" w:color="auto" w:fill="FFFFFF"/>
        </w:rPr>
        <w:t>Banco Mundial (2017). La educación financiera en América Latina y el Caribe. https://www.oecd.org/daf/fin/financial-education/OECD-CAF-Financial-Education-Latin-America-ES.pdf</w:t>
      </w:r>
    </w:p>
    <w:p w14:paraId="4ACC5F99" w14:textId="77777777" w:rsidR="00B338A3" w:rsidRDefault="00B338A3" w:rsidP="00A828E3">
      <w:pPr>
        <w:ind w:right="136"/>
        <w:jc w:val="both"/>
        <w:rPr>
          <w:rFonts w:ascii="Open Sans" w:hAnsi="Open Sans" w:cs="Open Sans"/>
          <w:i/>
          <w:iCs/>
          <w:color w:val="404040"/>
          <w:shd w:val="clear" w:color="auto" w:fill="FFFFFF"/>
        </w:rPr>
      </w:pPr>
    </w:p>
    <w:p w14:paraId="4411E4FA" w14:textId="77777777" w:rsidR="00B338A3" w:rsidRDefault="00B338A3" w:rsidP="00A828E3">
      <w:pPr>
        <w:ind w:right="136"/>
        <w:jc w:val="both"/>
        <w:rPr>
          <w:rFonts w:ascii="Open Sans" w:hAnsi="Open Sans" w:cs="Open Sans"/>
          <w:i/>
          <w:iCs/>
          <w:color w:val="404040"/>
          <w:shd w:val="clear" w:color="auto" w:fill="FFFFFF"/>
        </w:rPr>
      </w:pPr>
    </w:p>
    <w:p w14:paraId="35FE0C77" w14:textId="77777777" w:rsidR="00B338A3" w:rsidRDefault="00B338A3" w:rsidP="00A828E3">
      <w:pPr>
        <w:ind w:right="136"/>
        <w:jc w:val="both"/>
        <w:rPr>
          <w:rFonts w:ascii="Open Sans" w:hAnsi="Open Sans" w:cs="Open Sans"/>
          <w:i/>
          <w:iCs/>
          <w:color w:val="404040"/>
          <w:shd w:val="clear" w:color="auto" w:fill="FFFFFF"/>
        </w:rPr>
      </w:pPr>
    </w:p>
    <w:p w14:paraId="6B17FC7C" w14:textId="77777777" w:rsidR="00B338A3" w:rsidRDefault="00B338A3" w:rsidP="00A828E3">
      <w:pPr>
        <w:ind w:right="136"/>
        <w:jc w:val="both"/>
        <w:rPr>
          <w:rFonts w:ascii="Open Sans" w:hAnsi="Open Sans" w:cs="Open Sans"/>
          <w:i/>
          <w:iCs/>
          <w:color w:val="404040"/>
          <w:shd w:val="clear" w:color="auto" w:fill="FFFFFF"/>
        </w:rPr>
      </w:pPr>
    </w:p>
    <w:p w14:paraId="71248D4F" w14:textId="77777777" w:rsidR="00B338A3" w:rsidRPr="00A828E3" w:rsidRDefault="00B338A3" w:rsidP="00A828E3">
      <w:pPr>
        <w:ind w:right="136"/>
        <w:jc w:val="both"/>
        <w:rPr>
          <w:rFonts w:ascii="Open Sans" w:hAnsi="Open Sans" w:cs="Open Sans"/>
          <w:i/>
          <w:iCs/>
          <w:color w:val="404040"/>
          <w:shd w:val="clear" w:color="auto" w:fill="FFFFFF"/>
        </w:rPr>
      </w:pPr>
    </w:p>
    <w:p w14:paraId="7EBBB929" w14:textId="77777777" w:rsidR="00F456F6" w:rsidRDefault="00F456F6" w:rsidP="00143804">
      <w:pPr>
        <w:ind w:right="89"/>
        <w:rPr>
          <w:spacing w:val="1"/>
          <w:sz w:val="16"/>
          <w:szCs w:val="16"/>
        </w:rPr>
      </w:pPr>
    </w:p>
    <w:p w14:paraId="09B188CB" w14:textId="16CFEC55" w:rsidR="00F456F6" w:rsidRPr="00A45449" w:rsidRDefault="00F456F6" w:rsidP="00F456F6">
      <w:pPr>
        <w:ind w:right="89"/>
        <w:jc w:val="center"/>
        <w:rPr>
          <w:b/>
          <w:bCs/>
          <w:spacing w:val="1"/>
          <w:sz w:val="22"/>
          <w:szCs w:val="22"/>
        </w:rPr>
      </w:pPr>
      <w:r w:rsidRPr="00A45449">
        <w:rPr>
          <w:b/>
          <w:bCs/>
          <w:spacing w:val="1"/>
          <w:sz w:val="22"/>
          <w:szCs w:val="22"/>
        </w:rPr>
        <w:t>VIII. APÉNDICE</w:t>
      </w:r>
    </w:p>
    <w:p w14:paraId="67515047" w14:textId="1877A1C3" w:rsidR="00F456F6" w:rsidRDefault="00F456F6" w:rsidP="00A45449">
      <w:pPr>
        <w:ind w:right="89"/>
        <w:rPr>
          <w:spacing w:val="1"/>
          <w:sz w:val="16"/>
          <w:szCs w:val="16"/>
        </w:rPr>
      </w:pPr>
    </w:p>
    <w:p w14:paraId="333CF4A4" w14:textId="77777777" w:rsidR="00B338A3" w:rsidRDefault="00B338A3" w:rsidP="00A45449">
      <w:pPr>
        <w:ind w:right="89"/>
        <w:rPr>
          <w:spacing w:val="1"/>
          <w:sz w:val="16"/>
          <w:szCs w:val="16"/>
        </w:rPr>
      </w:pPr>
    </w:p>
    <w:p w14:paraId="57DB9A52" w14:textId="77777777" w:rsidR="00B338A3" w:rsidRDefault="00B338A3" w:rsidP="00A45449">
      <w:pPr>
        <w:ind w:right="89"/>
        <w:rPr>
          <w:spacing w:val="1"/>
          <w:sz w:val="16"/>
          <w:szCs w:val="16"/>
        </w:rPr>
      </w:pPr>
    </w:p>
    <w:p w14:paraId="40857168" w14:textId="77777777" w:rsidR="00010133" w:rsidRDefault="00010133" w:rsidP="00F456F6">
      <w:pPr>
        <w:ind w:right="89"/>
        <w:jc w:val="center"/>
        <w:rPr>
          <w:spacing w:val="1"/>
          <w:sz w:val="16"/>
          <w:szCs w:val="16"/>
        </w:rPr>
      </w:pPr>
    </w:p>
    <w:p w14:paraId="481A71E5" w14:textId="72F7C3C0" w:rsidR="00F456F6" w:rsidRPr="00A45449" w:rsidRDefault="00F456F6" w:rsidP="00F456F6">
      <w:pPr>
        <w:ind w:right="89"/>
        <w:jc w:val="center"/>
        <w:rPr>
          <w:b/>
          <w:bCs/>
          <w:spacing w:val="1"/>
          <w:sz w:val="18"/>
          <w:szCs w:val="18"/>
        </w:rPr>
      </w:pPr>
      <w:r w:rsidRPr="00A45449">
        <w:rPr>
          <w:b/>
          <w:bCs/>
          <w:spacing w:val="1"/>
          <w:sz w:val="18"/>
          <w:szCs w:val="18"/>
        </w:rPr>
        <w:t>CRONOGRAMA</w:t>
      </w:r>
      <w:r w:rsidR="00625D47" w:rsidRPr="00A45449">
        <w:rPr>
          <w:b/>
          <w:bCs/>
          <w:spacing w:val="1"/>
          <w:sz w:val="18"/>
          <w:szCs w:val="18"/>
        </w:rPr>
        <w:t xml:space="preserve"> </w:t>
      </w:r>
      <w:r w:rsidR="00625D47" w:rsidRPr="00A45449">
        <w:rPr>
          <w:b/>
          <w:bCs/>
          <w:spacing w:val="1"/>
          <w:sz w:val="18"/>
          <w:szCs w:val="18"/>
          <w:highlight w:val="yellow"/>
        </w:rPr>
        <w:t>EJEMPLO</w:t>
      </w:r>
    </w:p>
    <w:p w14:paraId="1CFCB544" w14:textId="75E1A4C3" w:rsidR="00500544" w:rsidRDefault="00500544" w:rsidP="00F456F6">
      <w:pPr>
        <w:ind w:right="89"/>
        <w:jc w:val="center"/>
        <w:rPr>
          <w:b/>
          <w:bCs/>
          <w:spacing w:val="1"/>
        </w:rPr>
      </w:pPr>
    </w:p>
    <w:tbl>
      <w:tblPr>
        <w:tblStyle w:val="Tablaconcuadrcula"/>
        <w:tblW w:w="0" w:type="auto"/>
        <w:tblBorders>
          <w:top w:val="single" w:sz="18" w:space="0" w:color="39D3B2"/>
          <w:left w:val="single" w:sz="18" w:space="0" w:color="39D3B2"/>
          <w:bottom w:val="single" w:sz="18" w:space="0" w:color="39D3B2"/>
          <w:right w:val="single" w:sz="18" w:space="0" w:color="39D3B2"/>
          <w:insideH w:val="single" w:sz="18" w:space="0" w:color="39D3B2"/>
          <w:insideV w:val="single" w:sz="18" w:space="0" w:color="39D3B2"/>
        </w:tblBorders>
        <w:tblLook w:val="04A0" w:firstRow="1" w:lastRow="0" w:firstColumn="1" w:lastColumn="0" w:noHBand="0" w:noVBand="1"/>
      </w:tblPr>
      <w:tblGrid>
        <w:gridCol w:w="2048"/>
        <w:gridCol w:w="325"/>
        <w:gridCol w:w="339"/>
        <w:gridCol w:w="339"/>
        <w:gridCol w:w="339"/>
        <w:gridCol w:w="326"/>
        <w:gridCol w:w="339"/>
        <w:gridCol w:w="339"/>
        <w:gridCol w:w="339"/>
      </w:tblGrid>
      <w:tr w:rsidR="00A6303E" w:rsidRPr="00A6303E" w14:paraId="2E2E5C90" w14:textId="77777777" w:rsidTr="00C01A47">
        <w:trPr>
          <w:trHeight w:val="283"/>
        </w:trPr>
        <w:tc>
          <w:tcPr>
            <w:tcW w:w="2122" w:type="dxa"/>
            <w:shd w:val="clear" w:color="auto" w:fill="CCFF66"/>
            <w:vAlign w:val="center"/>
          </w:tcPr>
          <w:p w14:paraId="4194EF0B" w14:textId="039D453B" w:rsidR="00A6303E" w:rsidRPr="00A6303E" w:rsidRDefault="00A6303E" w:rsidP="008C6E15">
            <w:pPr>
              <w:jc w:val="center"/>
              <w:rPr>
                <w:b/>
                <w:bCs/>
                <w:i/>
                <w:iCs/>
                <w:spacing w:val="1"/>
                <w:sz w:val="16"/>
                <w:szCs w:val="16"/>
              </w:rPr>
            </w:pPr>
            <w:r w:rsidRPr="00A6303E">
              <w:rPr>
                <w:b/>
                <w:bCs/>
                <w:i/>
                <w:iCs/>
                <w:spacing w:val="1"/>
                <w:sz w:val="16"/>
                <w:szCs w:val="16"/>
              </w:rPr>
              <w:t>ACTIVIDAD</w:t>
            </w:r>
          </w:p>
        </w:tc>
        <w:tc>
          <w:tcPr>
            <w:tcW w:w="1323" w:type="dxa"/>
            <w:gridSpan w:val="4"/>
            <w:shd w:val="clear" w:color="auto" w:fill="CCFF66"/>
            <w:vAlign w:val="center"/>
          </w:tcPr>
          <w:p w14:paraId="45430F70" w14:textId="2E6A4610" w:rsidR="00A6303E" w:rsidRPr="00A6303E" w:rsidRDefault="00625D47" w:rsidP="008C6E15">
            <w:pPr>
              <w:jc w:val="center"/>
              <w:rPr>
                <w:b/>
                <w:bCs/>
                <w:i/>
                <w:iCs/>
                <w:spacing w:val="1"/>
                <w:sz w:val="16"/>
                <w:szCs w:val="16"/>
              </w:rPr>
            </w:pPr>
            <w:r>
              <w:rPr>
                <w:b/>
                <w:bCs/>
                <w:i/>
                <w:iCs/>
                <w:spacing w:val="1"/>
                <w:sz w:val="16"/>
                <w:szCs w:val="16"/>
              </w:rPr>
              <w:t>AGOSTO</w:t>
            </w:r>
          </w:p>
        </w:tc>
        <w:tc>
          <w:tcPr>
            <w:tcW w:w="1324" w:type="dxa"/>
            <w:gridSpan w:val="4"/>
            <w:shd w:val="clear" w:color="auto" w:fill="CCFF66"/>
            <w:vAlign w:val="center"/>
          </w:tcPr>
          <w:p w14:paraId="4B12E029" w14:textId="78267CC6" w:rsidR="00A6303E" w:rsidRPr="00A6303E" w:rsidRDefault="00625D47" w:rsidP="008C6E15">
            <w:pPr>
              <w:jc w:val="center"/>
              <w:rPr>
                <w:b/>
                <w:bCs/>
                <w:i/>
                <w:iCs/>
                <w:spacing w:val="1"/>
                <w:sz w:val="16"/>
                <w:szCs w:val="16"/>
              </w:rPr>
            </w:pPr>
            <w:r>
              <w:rPr>
                <w:b/>
                <w:bCs/>
                <w:i/>
                <w:iCs/>
                <w:spacing w:val="1"/>
                <w:sz w:val="16"/>
                <w:szCs w:val="16"/>
              </w:rPr>
              <w:t>SETIEMBRE</w:t>
            </w:r>
          </w:p>
        </w:tc>
      </w:tr>
      <w:tr w:rsidR="00A6303E" w:rsidRPr="00A6303E" w14:paraId="0376747A" w14:textId="77777777" w:rsidTr="00C01A47">
        <w:trPr>
          <w:trHeight w:val="283"/>
        </w:trPr>
        <w:tc>
          <w:tcPr>
            <w:tcW w:w="2122" w:type="dxa"/>
            <w:shd w:val="clear" w:color="auto" w:fill="818AA3"/>
            <w:vAlign w:val="center"/>
          </w:tcPr>
          <w:p w14:paraId="43A1C7B8" w14:textId="04F23983" w:rsidR="00A6303E" w:rsidRPr="00C01A47" w:rsidRDefault="009D15D6" w:rsidP="008C6E15">
            <w:pPr>
              <w:jc w:val="center"/>
              <w:rPr>
                <w:rFonts w:ascii="Arial" w:hAnsi="Arial" w:cs="Arial"/>
                <w:b/>
                <w:bCs/>
                <w:i/>
                <w:iCs/>
                <w:color w:val="FFFFFF" w:themeColor="background1"/>
                <w:spacing w:val="1"/>
                <w:sz w:val="16"/>
                <w:szCs w:val="16"/>
              </w:rPr>
            </w:pPr>
            <w:r w:rsidRPr="00C01A47">
              <w:rPr>
                <w:rFonts w:ascii="Arial" w:hAnsi="Arial" w:cs="Arial"/>
                <w:b/>
                <w:bCs/>
                <w:i/>
                <w:iCs/>
                <w:color w:val="FFFFFF" w:themeColor="background1"/>
                <w:spacing w:val="1"/>
                <w:sz w:val="16"/>
                <w:szCs w:val="16"/>
              </w:rPr>
              <w:t>Inducción</w:t>
            </w:r>
          </w:p>
        </w:tc>
        <w:tc>
          <w:tcPr>
            <w:tcW w:w="330" w:type="dxa"/>
            <w:shd w:val="clear" w:color="auto" w:fill="B6DDE8" w:themeFill="accent5" w:themeFillTint="66"/>
            <w:vAlign w:val="center"/>
          </w:tcPr>
          <w:p w14:paraId="3077BBA8" w14:textId="1F2DE044" w:rsidR="00A6303E" w:rsidRPr="008C6E15" w:rsidRDefault="008C6E15" w:rsidP="008C6E15">
            <w:pPr>
              <w:jc w:val="center"/>
              <w:rPr>
                <w:spacing w:val="1"/>
                <w:sz w:val="12"/>
                <w:szCs w:val="12"/>
              </w:rPr>
            </w:pPr>
            <w:r w:rsidRPr="008C6E15">
              <w:rPr>
                <w:spacing w:val="1"/>
                <w:sz w:val="12"/>
                <w:szCs w:val="12"/>
              </w:rPr>
              <w:t>4</w:t>
            </w:r>
          </w:p>
        </w:tc>
        <w:tc>
          <w:tcPr>
            <w:tcW w:w="331" w:type="dxa"/>
            <w:vAlign w:val="center"/>
          </w:tcPr>
          <w:p w14:paraId="7C66DF63" w14:textId="77777777" w:rsidR="00A6303E" w:rsidRPr="008C6E15" w:rsidRDefault="00A6303E" w:rsidP="008C6E15">
            <w:pPr>
              <w:jc w:val="center"/>
              <w:rPr>
                <w:spacing w:val="1"/>
                <w:sz w:val="12"/>
                <w:szCs w:val="12"/>
              </w:rPr>
            </w:pPr>
          </w:p>
        </w:tc>
        <w:tc>
          <w:tcPr>
            <w:tcW w:w="331" w:type="dxa"/>
            <w:vAlign w:val="center"/>
          </w:tcPr>
          <w:p w14:paraId="1194E47C" w14:textId="77777777" w:rsidR="00A6303E" w:rsidRPr="008C6E15" w:rsidRDefault="00A6303E" w:rsidP="008C6E15">
            <w:pPr>
              <w:jc w:val="center"/>
              <w:rPr>
                <w:spacing w:val="1"/>
                <w:sz w:val="12"/>
                <w:szCs w:val="12"/>
              </w:rPr>
            </w:pPr>
          </w:p>
        </w:tc>
        <w:tc>
          <w:tcPr>
            <w:tcW w:w="331" w:type="dxa"/>
            <w:vAlign w:val="center"/>
          </w:tcPr>
          <w:p w14:paraId="180E24EB" w14:textId="77777777" w:rsidR="00A6303E" w:rsidRPr="008C6E15" w:rsidRDefault="00A6303E" w:rsidP="008C6E15">
            <w:pPr>
              <w:jc w:val="center"/>
              <w:rPr>
                <w:spacing w:val="1"/>
                <w:sz w:val="12"/>
                <w:szCs w:val="12"/>
              </w:rPr>
            </w:pPr>
          </w:p>
        </w:tc>
        <w:tc>
          <w:tcPr>
            <w:tcW w:w="331" w:type="dxa"/>
            <w:vAlign w:val="center"/>
          </w:tcPr>
          <w:p w14:paraId="71AB03DD" w14:textId="77777777" w:rsidR="00A6303E" w:rsidRPr="008C6E15" w:rsidRDefault="00A6303E" w:rsidP="008C6E15">
            <w:pPr>
              <w:jc w:val="center"/>
              <w:rPr>
                <w:spacing w:val="1"/>
                <w:sz w:val="12"/>
                <w:szCs w:val="12"/>
              </w:rPr>
            </w:pPr>
          </w:p>
        </w:tc>
        <w:tc>
          <w:tcPr>
            <w:tcW w:w="331" w:type="dxa"/>
            <w:vAlign w:val="center"/>
          </w:tcPr>
          <w:p w14:paraId="48C033D7" w14:textId="77777777" w:rsidR="00A6303E" w:rsidRPr="008C6E15" w:rsidRDefault="00A6303E" w:rsidP="008C6E15">
            <w:pPr>
              <w:jc w:val="center"/>
              <w:rPr>
                <w:spacing w:val="1"/>
                <w:sz w:val="12"/>
                <w:szCs w:val="12"/>
              </w:rPr>
            </w:pPr>
          </w:p>
        </w:tc>
        <w:tc>
          <w:tcPr>
            <w:tcW w:w="331" w:type="dxa"/>
            <w:vAlign w:val="center"/>
          </w:tcPr>
          <w:p w14:paraId="10919101" w14:textId="77777777" w:rsidR="00A6303E" w:rsidRPr="008C6E15" w:rsidRDefault="00A6303E" w:rsidP="008C6E15">
            <w:pPr>
              <w:jc w:val="center"/>
              <w:rPr>
                <w:spacing w:val="1"/>
                <w:sz w:val="12"/>
                <w:szCs w:val="12"/>
              </w:rPr>
            </w:pPr>
          </w:p>
        </w:tc>
        <w:tc>
          <w:tcPr>
            <w:tcW w:w="331" w:type="dxa"/>
            <w:vAlign w:val="center"/>
          </w:tcPr>
          <w:p w14:paraId="3B749B4C" w14:textId="77777777" w:rsidR="00A6303E" w:rsidRPr="008C6E15" w:rsidRDefault="00A6303E" w:rsidP="008C6E15">
            <w:pPr>
              <w:jc w:val="center"/>
              <w:rPr>
                <w:spacing w:val="1"/>
                <w:sz w:val="12"/>
                <w:szCs w:val="12"/>
              </w:rPr>
            </w:pPr>
          </w:p>
        </w:tc>
      </w:tr>
      <w:tr w:rsidR="00A6303E" w:rsidRPr="00A6303E" w14:paraId="3A5D5155" w14:textId="77777777" w:rsidTr="00C01A47">
        <w:trPr>
          <w:trHeight w:val="283"/>
        </w:trPr>
        <w:tc>
          <w:tcPr>
            <w:tcW w:w="2122" w:type="dxa"/>
            <w:shd w:val="clear" w:color="auto" w:fill="818AA3"/>
            <w:vAlign w:val="center"/>
          </w:tcPr>
          <w:p w14:paraId="725F12D5" w14:textId="155B4C61" w:rsidR="00A6303E" w:rsidRPr="00C01A47" w:rsidRDefault="009D15D6" w:rsidP="008C6E15">
            <w:pPr>
              <w:jc w:val="center"/>
              <w:rPr>
                <w:rFonts w:ascii="Arial" w:hAnsi="Arial" w:cs="Arial"/>
                <w:b/>
                <w:bCs/>
                <w:i/>
                <w:iCs/>
                <w:color w:val="FFFFFF" w:themeColor="background1"/>
                <w:spacing w:val="1"/>
                <w:sz w:val="16"/>
                <w:szCs w:val="16"/>
              </w:rPr>
            </w:pPr>
            <w:r w:rsidRPr="00C01A47">
              <w:rPr>
                <w:rFonts w:ascii="Arial" w:hAnsi="Arial" w:cs="Arial"/>
                <w:b/>
                <w:bCs/>
                <w:i/>
                <w:iCs/>
                <w:color w:val="FFFFFF" w:themeColor="background1"/>
                <w:spacing w:val="1"/>
                <w:sz w:val="16"/>
                <w:szCs w:val="16"/>
              </w:rPr>
              <w:t>Semana Santa</w:t>
            </w:r>
          </w:p>
        </w:tc>
        <w:tc>
          <w:tcPr>
            <w:tcW w:w="330" w:type="dxa"/>
            <w:vAlign w:val="center"/>
          </w:tcPr>
          <w:p w14:paraId="44625D28" w14:textId="77777777" w:rsidR="00A6303E" w:rsidRPr="008C6E15" w:rsidRDefault="00A6303E" w:rsidP="008C6E15">
            <w:pPr>
              <w:jc w:val="center"/>
              <w:rPr>
                <w:spacing w:val="1"/>
                <w:sz w:val="12"/>
                <w:szCs w:val="12"/>
              </w:rPr>
            </w:pPr>
          </w:p>
        </w:tc>
        <w:tc>
          <w:tcPr>
            <w:tcW w:w="331" w:type="dxa"/>
            <w:shd w:val="clear" w:color="auto" w:fill="F79646" w:themeFill="accent6"/>
            <w:vAlign w:val="center"/>
          </w:tcPr>
          <w:p w14:paraId="0C9C910A" w14:textId="7A7F2477" w:rsidR="00A6303E" w:rsidRPr="008C6E15" w:rsidRDefault="008C6E15" w:rsidP="008C6E15">
            <w:pPr>
              <w:jc w:val="center"/>
              <w:rPr>
                <w:spacing w:val="1"/>
                <w:sz w:val="12"/>
                <w:szCs w:val="12"/>
              </w:rPr>
            </w:pPr>
            <w:r>
              <w:rPr>
                <w:spacing w:val="1"/>
                <w:sz w:val="12"/>
                <w:szCs w:val="12"/>
              </w:rPr>
              <w:t>11</w:t>
            </w:r>
          </w:p>
        </w:tc>
        <w:tc>
          <w:tcPr>
            <w:tcW w:w="331" w:type="dxa"/>
            <w:vAlign w:val="center"/>
          </w:tcPr>
          <w:p w14:paraId="6D74E760" w14:textId="77777777" w:rsidR="00A6303E" w:rsidRPr="008C6E15" w:rsidRDefault="00A6303E" w:rsidP="008C6E15">
            <w:pPr>
              <w:jc w:val="center"/>
              <w:rPr>
                <w:spacing w:val="1"/>
                <w:sz w:val="12"/>
                <w:szCs w:val="12"/>
              </w:rPr>
            </w:pPr>
          </w:p>
        </w:tc>
        <w:tc>
          <w:tcPr>
            <w:tcW w:w="331" w:type="dxa"/>
            <w:vAlign w:val="center"/>
          </w:tcPr>
          <w:p w14:paraId="38DD374D" w14:textId="77777777" w:rsidR="00A6303E" w:rsidRPr="008C6E15" w:rsidRDefault="00A6303E" w:rsidP="008C6E15">
            <w:pPr>
              <w:jc w:val="center"/>
              <w:rPr>
                <w:spacing w:val="1"/>
                <w:sz w:val="12"/>
                <w:szCs w:val="12"/>
              </w:rPr>
            </w:pPr>
          </w:p>
        </w:tc>
        <w:tc>
          <w:tcPr>
            <w:tcW w:w="331" w:type="dxa"/>
            <w:vAlign w:val="center"/>
          </w:tcPr>
          <w:p w14:paraId="199F4E55" w14:textId="77777777" w:rsidR="00A6303E" w:rsidRPr="008C6E15" w:rsidRDefault="00A6303E" w:rsidP="008C6E15">
            <w:pPr>
              <w:jc w:val="center"/>
              <w:rPr>
                <w:spacing w:val="1"/>
                <w:sz w:val="12"/>
                <w:szCs w:val="12"/>
              </w:rPr>
            </w:pPr>
          </w:p>
        </w:tc>
        <w:tc>
          <w:tcPr>
            <w:tcW w:w="331" w:type="dxa"/>
            <w:vAlign w:val="center"/>
          </w:tcPr>
          <w:p w14:paraId="0F8CBFB0" w14:textId="77777777" w:rsidR="00A6303E" w:rsidRPr="008C6E15" w:rsidRDefault="00A6303E" w:rsidP="008C6E15">
            <w:pPr>
              <w:jc w:val="center"/>
              <w:rPr>
                <w:spacing w:val="1"/>
                <w:sz w:val="12"/>
                <w:szCs w:val="12"/>
              </w:rPr>
            </w:pPr>
          </w:p>
        </w:tc>
        <w:tc>
          <w:tcPr>
            <w:tcW w:w="331" w:type="dxa"/>
            <w:vAlign w:val="center"/>
          </w:tcPr>
          <w:p w14:paraId="25A28E3E" w14:textId="77777777" w:rsidR="00A6303E" w:rsidRPr="008C6E15" w:rsidRDefault="00A6303E" w:rsidP="008C6E15">
            <w:pPr>
              <w:jc w:val="center"/>
              <w:rPr>
                <w:spacing w:val="1"/>
                <w:sz w:val="12"/>
                <w:szCs w:val="12"/>
              </w:rPr>
            </w:pPr>
          </w:p>
        </w:tc>
        <w:tc>
          <w:tcPr>
            <w:tcW w:w="331" w:type="dxa"/>
            <w:vAlign w:val="center"/>
          </w:tcPr>
          <w:p w14:paraId="6837A90D" w14:textId="77777777" w:rsidR="00A6303E" w:rsidRPr="008C6E15" w:rsidRDefault="00A6303E" w:rsidP="008C6E15">
            <w:pPr>
              <w:jc w:val="center"/>
              <w:rPr>
                <w:spacing w:val="1"/>
                <w:sz w:val="12"/>
                <w:szCs w:val="12"/>
              </w:rPr>
            </w:pPr>
          </w:p>
        </w:tc>
      </w:tr>
      <w:tr w:rsidR="009D15D6" w:rsidRPr="00A6303E" w14:paraId="7F067398" w14:textId="77777777" w:rsidTr="00C01A47">
        <w:trPr>
          <w:trHeight w:val="283"/>
        </w:trPr>
        <w:tc>
          <w:tcPr>
            <w:tcW w:w="2122" w:type="dxa"/>
            <w:shd w:val="clear" w:color="auto" w:fill="818AA3"/>
            <w:vAlign w:val="center"/>
          </w:tcPr>
          <w:p w14:paraId="2905FC27" w14:textId="5014038A" w:rsidR="009D15D6" w:rsidRPr="00C01A47" w:rsidRDefault="009D15D6" w:rsidP="008C6E15">
            <w:pPr>
              <w:jc w:val="center"/>
              <w:rPr>
                <w:rFonts w:ascii="Arial" w:hAnsi="Arial" w:cs="Arial"/>
                <w:b/>
                <w:bCs/>
                <w:i/>
                <w:iCs/>
                <w:color w:val="FFFFFF" w:themeColor="background1"/>
                <w:spacing w:val="1"/>
                <w:sz w:val="16"/>
                <w:szCs w:val="16"/>
              </w:rPr>
            </w:pPr>
            <w:r w:rsidRPr="00C01A47">
              <w:rPr>
                <w:rFonts w:ascii="Arial" w:hAnsi="Arial" w:cs="Arial"/>
                <w:b/>
                <w:bCs/>
                <w:i/>
                <w:iCs/>
                <w:color w:val="FFFFFF" w:themeColor="background1"/>
                <w:spacing w:val="1"/>
                <w:sz w:val="16"/>
                <w:szCs w:val="16"/>
              </w:rPr>
              <w:t>Selección del Tema.</w:t>
            </w:r>
          </w:p>
        </w:tc>
        <w:tc>
          <w:tcPr>
            <w:tcW w:w="330" w:type="dxa"/>
            <w:vAlign w:val="center"/>
          </w:tcPr>
          <w:p w14:paraId="65A72893" w14:textId="77777777" w:rsidR="009D15D6" w:rsidRPr="008C6E15" w:rsidRDefault="009D15D6" w:rsidP="008C6E15">
            <w:pPr>
              <w:jc w:val="center"/>
              <w:rPr>
                <w:spacing w:val="1"/>
                <w:sz w:val="12"/>
                <w:szCs w:val="12"/>
              </w:rPr>
            </w:pPr>
          </w:p>
        </w:tc>
        <w:tc>
          <w:tcPr>
            <w:tcW w:w="331" w:type="dxa"/>
            <w:vAlign w:val="center"/>
          </w:tcPr>
          <w:p w14:paraId="58CC8962" w14:textId="77777777" w:rsidR="009D15D6" w:rsidRPr="008C6E15" w:rsidRDefault="009D15D6" w:rsidP="008C6E15">
            <w:pPr>
              <w:jc w:val="center"/>
              <w:rPr>
                <w:spacing w:val="1"/>
                <w:sz w:val="12"/>
                <w:szCs w:val="12"/>
              </w:rPr>
            </w:pPr>
          </w:p>
        </w:tc>
        <w:tc>
          <w:tcPr>
            <w:tcW w:w="331" w:type="dxa"/>
            <w:shd w:val="clear" w:color="auto" w:fill="B6DDE8" w:themeFill="accent5" w:themeFillTint="66"/>
            <w:vAlign w:val="center"/>
          </w:tcPr>
          <w:p w14:paraId="39BF69B7" w14:textId="53451780" w:rsidR="009D15D6" w:rsidRPr="008C6E15" w:rsidRDefault="008C6E15" w:rsidP="008C6E15">
            <w:pPr>
              <w:jc w:val="center"/>
              <w:rPr>
                <w:spacing w:val="1"/>
                <w:sz w:val="12"/>
                <w:szCs w:val="12"/>
              </w:rPr>
            </w:pPr>
            <w:r w:rsidRPr="008C6E15">
              <w:rPr>
                <w:spacing w:val="1"/>
                <w:sz w:val="12"/>
                <w:szCs w:val="12"/>
              </w:rPr>
              <w:t>18</w:t>
            </w:r>
          </w:p>
        </w:tc>
        <w:tc>
          <w:tcPr>
            <w:tcW w:w="331" w:type="dxa"/>
            <w:vAlign w:val="center"/>
          </w:tcPr>
          <w:p w14:paraId="7F4767A5" w14:textId="77777777" w:rsidR="009D15D6" w:rsidRPr="008C6E15" w:rsidRDefault="009D15D6" w:rsidP="008C6E15">
            <w:pPr>
              <w:jc w:val="center"/>
              <w:rPr>
                <w:spacing w:val="1"/>
                <w:sz w:val="12"/>
                <w:szCs w:val="12"/>
              </w:rPr>
            </w:pPr>
          </w:p>
        </w:tc>
        <w:tc>
          <w:tcPr>
            <w:tcW w:w="331" w:type="dxa"/>
            <w:vAlign w:val="center"/>
          </w:tcPr>
          <w:p w14:paraId="716020CC" w14:textId="77777777" w:rsidR="009D15D6" w:rsidRPr="008C6E15" w:rsidRDefault="009D15D6" w:rsidP="008C6E15">
            <w:pPr>
              <w:jc w:val="center"/>
              <w:rPr>
                <w:spacing w:val="1"/>
                <w:sz w:val="12"/>
                <w:szCs w:val="12"/>
              </w:rPr>
            </w:pPr>
          </w:p>
        </w:tc>
        <w:tc>
          <w:tcPr>
            <w:tcW w:w="331" w:type="dxa"/>
            <w:vAlign w:val="center"/>
          </w:tcPr>
          <w:p w14:paraId="0FD715B1" w14:textId="77777777" w:rsidR="009D15D6" w:rsidRPr="008C6E15" w:rsidRDefault="009D15D6" w:rsidP="008C6E15">
            <w:pPr>
              <w:jc w:val="center"/>
              <w:rPr>
                <w:spacing w:val="1"/>
                <w:sz w:val="12"/>
                <w:szCs w:val="12"/>
              </w:rPr>
            </w:pPr>
          </w:p>
        </w:tc>
        <w:tc>
          <w:tcPr>
            <w:tcW w:w="331" w:type="dxa"/>
            <w:vAlign w:val="center"/>
          </w:tcPr>
          <w:p w14:paraId="4967EA36" w14:textId="77777777" w:rsidR="009D15D6" w:rsidRPr="008C6E15" w:rsidRDefault="009D15D6" w:rsidP="008C6E15">
            <w:pPr>
              <w:jc w:val="center"/>
              <w:rPr>
                <w:spacing w:val="1"/>
                <w:sz w:val="12"/>
                <w:szCs w:val="12"/>
              </w:rPr>
            </w:pPr>
          </w:p>
        </w:tc>
        <w:tc>
          <w:tcPr>
            <w:tcW w:w="331" w:type="dxa"/>
            <w:vAlign w:val="center"/>
          </w:tcPr>
          <w:p w14:paraId="3290FB53" w14:textId="77777777" w:rsidR="009D15D6" w:rsidRPr="008C6E15" w:rsidRDefault="009D15D6" w:rsidP="008C6E15">
            <w:pPr>
              <w:jc w:val="center"/>
              <w:rPr>
                <w:spacing w:val="1"/>
                <w:sz w:val="12"/>
                <w:szCs w:val="12"/>
              </w:rPr>
            </w:pPr>
          </w:p>
        </w:tc>
      </w:tr>
      <w:tr w:rsidR="009D15D6" w:rsidRPr="009D15D6" w14:paraId="2E3CC82C" w14:textId="77777777" w:rsidTr="00C01A47">
        <w:trPr>
          <w:trHeight w:val="850"/>
        </w:trPr>
        <w:tc>
          <w:tcPr>
            <w:tcW w:w="2122" w:type="dxa"/>
            <w:shd w:val="clear" w:color="auto" w:fill="818AA3"/>
            <w:vAlign w:val="center"/>
          </w:tcPr>
          <w:p w14:paraId="358D8342" w14:textId="2AD8A2F2" w:rsidR="009D15D6" w:rsidRPr="00C01A47" w:rsidRDefault="009D15D6" w:rsidP="008C6E15">
            <w:pPr>
              <w:jc w:val="center"/>
              <w:rPr>
                <w:rFonts w:ascii="Arial" w:hAnsi="Arial" w:cs="Arial"/>
                <w:b/>
                <w:bCs/>
                <w:i/>
                <w:iCs/>
                <w:color w:val="FFFFFF" w:themeColor="background1"/>
                <w:spacing w:val="1"/>
                <w:sz w:val="16"/>
                <w:szCs w:val="16"/>
              </w:rPr>
            </w:pPr>
            <w:r w:rsidRPr="00C01A47">
              <w:rPr>
                <w:rFonts w:ascii="Arial" w:hAnsi="Arial" w:cs="Arial"/>
                <w:b/>
                <w:bCs/>
                <w:i/>
                <w:iCs/>
                <w:color w:val="FFFFFF" w:themeColor="background1"/>
                <w:spacing w:val="1"/>
                <w:sz w:val="16"/>
                <w:szCs w:val="16"/>
              </w:rPr>
              <w:t>Redacción de Objetivos e Introducción (Planteamiento del Problema).</w:t>
            </w:r>
          </w:p>
        </w:tc>
        <w:tc>
          <w:tcPr>
            <w:tcW w:w="330" w:type="dxa"/>
            <w:vAlign w:val="center"/>
          </w:tcPr>
          <w:p w14:paraId="10F14A54" w14:textId="77777777" w:rsidR="009D15D6" w:rsidRPr="008C6E15" w:rsidRDefault="009D15D6" w:rsidP="008C6E15">
            <w:pPr>
              <w:jc w:val="center"/>
              <w:rPr>
                <w:spacing w:val="1"/>
                <w:sz w:val="12"/>
                <w:szCs w:val="12"/>
              </w:rPr>
            </w:pPr>
          </w:p>
        </w:tc>
        <w:tc>
          <w:tcPr>
            <w:tcW w:w="331" w:type="dxa"/>
            <w:vAlign w:val="center"/>
          </w:tcPr>
          <w:p w14:paraId="13BD39B5" w14:textId="77777777" w:rsidR="009D15D6" w:rsidRPr="008C6E15" w:rsidRDefault="009D15D6" w:rsidP="008C6E15">
            <w:pPr>
              <w:jc w:val="center"/>
              <w:rPr>
                <w:spacing w:val="1"/>
                <w:sz w:val="12"/>
                <w:szCs w:val="12"/>
              </w:rPr>
            </w:pPr>
          </w:p>
        </w:tc>
        <w:tc>
          <w:tcPr>
            <w:tcW w:w="331" w:type="dxa"/>
            <w:vAlign w:val="center"/>
          </w:tcPr>
          <w:p w14:paraId="5D5B8947" w14:textId="77777777" w:rsidR="009D15D6" w:rsidRPr="008C6E15" w:rsidRDefault="009D15D6" w:rsidP="008C6E15">
            <w:pPr>
              <w:jc w:val="center"/>
              <w:rPr>
                <w:spacing w:val="1"/>
                <w:sz w:val="12"/>
                <w:szCs w:val="12"/>
              </w:rPr>
            </w:pPr>
          </w:p>
        </w:tc>
        <w:tc>
          <w:tcPr>
            <w:tcW w:w="331" w:type="dxa"/>
            <w:shd w:val="clear" w:color="auto" w:fill="B6DDE8" w:themeFill="accent5" w:themeFillTint="66"/>
            <w:vAlign w:val="center"/>
          </w:tcPr>
          <w:p w14:paraId="1BAE4F4C" w14:textId="44E73E1A" w:rsidR="009D15D6" w:rsidRPr="008C6E15" w:rsidRDefault="008C6E15" w:rsidP="008C6E15">
            <w:pPr>
              <w:jc w:val="center"/>
              <w:rPr>
                <w:spacing w:val="1"/>
                <w:sz w:val="12"/>
                <w:szCs w:val="12"/>
              </w:rPr>
            </w:pPr>
            <w:r>
              <w:rPr>
                <w:spacing w:val="1"/>
                <w:sz w:val="12"/>
                <w:szCs w:val="12"/>
              </w:rPr>
              <w:t>25</w:t>
            </w:r>
          </w:p>
        </w:tc>
        <w:tc>
          <w:tcPr>
            <w:tcW w:w="331" w:type="dxa"/>
            <w:vAlign w:val="center"/>
          </w:tcPr>
          <w:p w14:paraId="0924DCAC" w14:textId="77777777" w:rsidR="009D15D6" w:rsidRPr="008C6E15" w:rsidRDefault="009D15D6" w:rsidP="008C6E15">
            <w:pPr>
              <w:jc w:val="center"/>
              <w:rPr>
                <w:spacing w:val="1"/>
                <w:sz w:val="12"/>
                <w:szCs w:val="12"/>
              </w:rPr>
            </w:pPr>
          </w:p>
        </w:tc>
        <w:tc>
          <w:tcPr>
            <w:tcW w:w="331" w:type="dxa"/>
            <w:vAlign w:val="center"/>
          </w:tcPr>
          <w:p w14:paraId="66325F97" w14:textId="77777777" w:rsidR="009D15D6" w:rsidRPr="008C6E15" w:rsidRDefault="009D15D6" w:rsidP="008C6E15">
            <w:pPr>
              <w:jc w:val="center"/>
              <w:rPr>
                <w:spacing w:val="1"/>
                <w:sz w:val="12"/>
                <w:szCs w:val="12"/>
              </w:rPr>
            </w:pPr>
          </w:p>
        </w:tc>
        <w:tc>
          <w:tcPr>
            <w:tcW w:w="331" w:type="dxa"/>
            <w:vAlign w:val="center"/>
          </w:tcPr>
          <w:p w14:paraId="358A0B08" w14:textId="77777777" w:rsidR="009D15D6" w:rsidRPr="008C6E15" w:rsidRDefault="009D15D6" w:rsidP="008C6E15">
            <w:pPr>
              <w:jc w:val="center"/>
              <w:rPr>
                <w:spacing w:val="1"/>
                <w:sz w:val="12"/>
                <w:szCs w:val="12"/>
              </w:rPr>
            </w:pPr>
          </w:p>
        </w:tc>
        <w:tc>
          <w:tcPr>
            <w:tcW w:w="331" w:type="dxa"/>
            <w:vAlign w:val="center"/>
          </w:tcPr>
          <w:p w14:paraId="0BD61052" w14:textId="77777777" w:rsidR="009D15D6" w:rsidRPr="008C6E15" w:rsidRDefault="009D15D6" w:rsidP="008C6E15">
            <w:pPr>
              <w:jc w:val="center"/>
              <w:rPr>
                <w:spacing w:val="1"/>
                <w:sz w:val="12"/>
                <w:szCs w:val="12"/>
              </w:rPr>
            </w:pPr>
          </w:p>
        </w:tc>
      </w:tr>
      <w:tr w:rsidR="009D15D6" w:rsidRPr="009D15D6" w14:paraId="6837103B" w14:textId="77777777" w:rsidTr="00C01A47">
        <w:trPr>
          <w:trHeight w:val="680"/>
        </w:trPr>
        <w:tc>
          <w:tcPr>
            <w:tcW w:w="2122" w:type="dxa"/>
            <w:shd w:val="clear" w:color="auto" w:fill="818AA3"/>
            <w:vAlign w:val="center"/>
          </w:tcPr>
          <w:p w14:paraId="6CD8042B" w14:textId="53EFE146" w:rsidR="009D15D6" w:rsidRPr="00C01A47" w:rsidRDefault="009D15D6" w:rsidP="008C6E15">
            <w:pPr>
              <w:jc w:val="center"/>
              <w:rPr>
                <w:rFonts w:ascii="Arial" w:hAnsi="Arial" w:cs="Arial"/>
                <w:b/>
                <w:bCs/>
                <w:i/>
                <w:iCs/>
                <w:color w:val="FFFFFF" w:themeColor="background1"/>
                <w:spacing w:val="1"/>
                <w:sz w:val="16"/>
                <w:szCs w:val="16"/>
              </w:rPr>
            </w:pPr>
            <w:r w:rsidRPr="00C01A47">
              <w:rPr>
                <w:rFonts w:ascii="Arial" w:hAnsi="Arial" w:cs="Arial"/>
                <w:b/>
                <w:bCs/>
                <w:i/>
                <w:iCs/>
                <w:color w:val="FFFFFF" w:themeColor="background1"/>
                <w:spacing w:val="1"/>
                <w:sz w:val="16"/>
                <w:szCs w:val="16"/>
              </w:rPr>
              <w:t>Inicio de Investigación (Antecedentes, Justificación).</w:t>
            </w:r>
          </w:p>
        </w:tc>
        <w:tc>
          <w:tcPr>
            <w:tcW w:w="330" w:type="dxa"/>
            <w:vAlign w:val="center"/>
          </w:tcPr>
          <w:p w14:paraId="3624CAB3" w14:textId="77777777" w:rsidR="009D15D6" w:rsidRPr="008C6E15" w:rsidRDefault="009D15D6" w:rsidP="008C6E15">
            <w:pPr>
              <w:jc w:val="center"/>
              <w:rPr>
                <w:spacing w:val="1"/>
                <w:sz w:val="12"/>
                <w:szCs w:val="12"/>
              </w:rPr>
            </w:pPr>
          </w:p>
        </w:tc>
        <w:tc>
          <w:tcPr>
            <w:tcW w:w="331" w:type="dxa"/>
            <w:vAlign w:val="center"/>
          </w:tcPr>
          <w:p w14:paraId="3C811037" w14:textId="77777777" w:rsidR="009D15D6" w:rsidRPr="008C6E15" w:rsidRDefault="009D15D6" w:rsidP="008C6E15">
            <w:pPr>
              <w:jc w:val="center"/>
              <w:rPr>
                <w:spacing w:val="1"/>
                <w:sz w:val="12"/>
                <w:szCs w:val="12"/>
              </w:rPr>
            </w:pPr>
          </w:p>
        </w:tc>
        <w:tc>
          <w:tcPr>
            <w:tcW w:w="331" w:type="dxa"/>
            <w:vAlign w:val="center"/>
          </w:tcPr>
          <w:p w14:paraId="3E57E9FE" w14:textId="77777777" w:rsidR="009D15D6" w:rsidRPr="008C6E15" w:rsidRDefault="009D15D6" w:rsidP="008C6E15">
            <w:pPr>
              <w:jc w:val="center"/>
              <w:rPr>
                <w:spacing w:val="1"/>
                <w:sz w:val="12"/>
                <w:szCs w:val="12"/>
              </w:rPr>
            </w:pPr>
          </w:p>
        </w:tc>
        <w:tc>
          <w:tcPr>
            <w:tcW w:w="331" w:type="dxa"/>
            <w:vAlign w:val="center"/>
          </w:tcPr>
          <w:p w14:paraId="4DB89136" w14:textId="77777777" w:rsidR="009D15D6" w:rsidRPr="008C6E15" w:rsidRDefault="009D15D6" w:rsidP="008C6E15">
            <w:pPr>
              <w:jc w:val="center"/>
              <w:rPr>
                <w:spacing w:val="1"/>
                <w:sz w:val="12"/>
                <w:szCs w:val="12"/>
              </w:rPr>
            </w:pPr>
          </w:p>
        </w:tc>
        <w:tc>
          <w:tcPr>
            <w:tcW w:w="331" w:type="dxa"/>
            <w:shd w:val="clear" w:color="auto" w:fill="B6DDE8" w:themeFill="accent5" w:themeFillTint="66"/>
            <w:vAlign w:val="center"/>
          </w:tcPr>
          <w:p w14:paraId="3CA79996" w14:textId="5DB289E4" w:rsidR="009D15D6" w:rsidRPr="008C6E15" w:rsidRDefault="008C6E15" w:rsidP="008C6E15">
            <w:pPr>
              <w:jc w:val="center"/>
              <w:rPr>
                <w:spacing w:val="1"/>
                <w:sz w:val="12"/>
                <w:szCs w:val="12"/>
              </w:rPr>
            </w:pPr>
            <w:r>
              <w:rPr>
                <w:spacing w:val="1"/>
                <w:sz w:val="12"/>
                <w:szCs w:val="12"/>
              </w:rPr>
              <w:t>9</w:t>
            </w:r>
          </w:p>
        </w:tc>
        <w:tc>
          <w:tcPr>
            <w:tcW w:w="331" w:type="dxa"/>
            <w:vAlign w:val="center"/>
          </w:tcPr>
          <w:p w14:paraId="04BBE896" w14:textId="77777777" w:rsidR="009D15D6" w:rsidRPr="008C6E15" w:rsidRDefault="009D15D6" w:rsidP="008C6E15">
            <w:pPr>
              <w:jc w:val="center"/>
              <w:rPr>
                <w:spacing w:val="1"/>
                <w:sz w:val="12"/>
                <w:szCs w:val="12"/>
              </w:rPr>
            </w:pPr>
          </w:p>
        </w:tc>
        <w:tc>
          <w:tcPr>
            <w:tcW w:w="331" w:type="dxa"/>
            <w:vAlign w:val="center"/>
          </w:tcPr>
          <w:p w14:paraId="37D674D8" w14:textId="77777777" w:rsidR="009D15D6" w:rsidRPr="008C6E15" w:rsidRDefault="009D15D6" w:rsidP="008C6E15">
            <w:pPr>
              <w:jc w:val="center"/>
              <w:rPr>
                <w:spacing w:val="1"/>
                <w:sz w:val="12"/>
                <w:szCs w:val="12"/>
              </w:rPr>
            </w:pPr>
          </w:p>
        </w:tc>
        <w:tc>
          <w:tcPr>
            <w:tcW w:w="331" w:type="dxa"/>
            <w:vAlign w:val="center"/>
          </w:tcPr>
          <w:p w14:paraId="394D5EB5" w14:textId="77777777" w:rsidR="009D15D6" w:rsidRPr="008C6E15" w:rsidRDefault="009D15D6" w:rsidP="008C6E15">
            <w:pPr>
              <w:jc w:val="center"/>
              <w:rPr>
                <w:spacing w:val="1"/>
                <w:sz w:val="12"/>
                <w:szCs w:val="12"/>
              </w:rPr>
            </w:pPr>
          </w:p>
        </w:tc>
      </w:tr>
      <w:tr w:rsidR="009D15D6" w:rsidRPr="009D15D6" w14:paraId="0BC36825" w14:textId="77777777" w:rsidTr="00C01A47">
        <w:trPr>
          <w:trHeight w:val="680"/>
        </w:trPr>
        <w:tc>
          <w:tcPr>
            <w:tcW w:w="2122" w:type="dxa"/>
            <w:shd w:val="clear" w:color="auto" w:fill="818AA3"/>
            <w:vAlign w:val="center"/>
          </w:tcPr>
          <w:p w14:paraId="23769668" w14:textId="34A21F95" w:rsidR="009D15D6" w:rsidRPr="00C01A47" w:rsidRDefault="009D15D6" w:rsidP="008C6E15">
            <w:pPr>
              <w:jc w:val="center"/>
              <w:rPr>
                <w:rFonts w:ascii="Arial" w:hAnsi="Arial" w:cs="Arial"/>
                <w:b/>
                <w:bCs/>
                <w:i/>
                <w:iCs/>
                <w:color w:val="FFFFFF" w:themeColor="background1"/>
                <w:spacing w:val="1"/>
                <w:sz w:val="16"/>
                <w:szCs w:val="16"/>
              </w:rPr>
            </w:pPr>
            <w:r w:rsidRPr="00C01A47">
              <w:rPr>
                <w:rFonts w:ascii="Arial" w:hAnsi="Arial" w:cs="Arial"/>
                <w:b/>
                <w:bCs/>
                <w:i/>
                <w:iCs/>
                <w:color w:val="FFFFFF" w:themeColor="background1"/>
                <w:spacing w:val="1"/>
                <w:sz w:val="16"/>
                <w:szCs w:val="16"/>
              </w:rPr>
              <w:t>Desarrollo de Investigación (Marco Teórico).</w:t>
            </w:r>
          </w:p>
        </w:tc>
        <w:tc>
          <w:tcPr>
            <w:tcW w:w="330" w:type="dxa"/>
            <w:vAlign w:val="center"/>
          </w:tcPr>
          <w:p w14:paraId="1774C7A2" w14:textId="77777777" w:rsidR="009D15D6" w:rsidRPr="008C6E15" w:rsidRDefault="009D15D6" w:rsidP="008C6E15">
            <w:pPr>
              <w:jc w:val="center"/>
              <w:rPr>
                <w:spacing w:val="1"/>
                <w:sz w:val="12"/>
                <w:szCs w:val="12"/>
              </w:rPr>
            </w:pPr>
          </w:p>
        </w:tc>
        <w:tc>
          <w:tcPr>
            <w:tcW w:w="331" w:type="dxa"/>
            <w:vAlign w:val="center"/>
          </w:tcPr>
          <w:p w14:paraId="761B6000" w14:textId="77777777" w:rsidR="009D15D6" w:rsidRPr="008C6E15" w:rsidRDefault="009D15D6" w:rsidP="008C6E15">
            <w:pPr>
              <w:jc w:val="center"/>
              <w:rPr>
                <w:spacing w:val="1"/>
                <w:sz w:val="12"/>
                <w:szCs w:val="12"/>
              </w:rPr>
            </w:pPr>
          </w:p>
        </w:tc>
        <w:tc>
          <w:tcPr>
            <w:tcW w:w="331" w:type="dxa"/>
            <w:vAlign w:val="center"/>
          </w:tcPr>
          <w:p w14:paraId="133ECB27" w14:textId="77777777" w:rsidR="009D15D6" w:rsidRPr="008C6E15" w:rsidRDefault="009D15D6" w:rsidP="008C6E15">
            <w:pPr>
              <w:jc w:val="center"/>
              <w:rPr>
                <w:spacing w:val="1"/>
                <w:sz w:val="12"/>
                <w:szCs w:val="12"/>
              </w:rPr>
            </w:pPr>
          </w:p>
        </w:tc>
        <w:tc>
          <w:tcPr>
            <w:tcW w:w="331" w:type="dxa"/>
            <w:vAlign w:val="center"/>
          </w:tcPr>
          <w:p w14:paraId="6B04410D" w14:textId="77777777" w:rsidR="009D15D6" w:rsidRPr="008C6E15" w:rsidRDefault="009D15D6" w:rsidP="008C6E15">
            <w:pPr>
              <w:jc w:val="center"/>
              <w:rPr>
                <w:spacing w:val="1"/>
                <w:sz w:val="12"/>
                <w:szCs w:val="12"/>
              </w:rPr>
            </w:pPr>
          </w:p>
        </w:tc>
        <w:tc>
          <w:tcPr>
            <w:tcW w:w="331" w:type="dxa"/>
            <w:vAlign w:val="center"/>
          </w:tcPr>
          <w:p w14:paraId="1D407E2B" w14:textId="77777777" w:rsidR="009D15D6" w:rsidRPr="008C6E15" w:rsidRDefault="009D15D6" w:rsidP="008C6E15">
            <w:pPr>
              <w:jc w:val="center"/>
              <w:rPr>
                <w:spacing w:val="1"/>
                <w:sz w:val="12"/>
                <w:szCs w:val="12"/>
              </w:rPr>
            </w:pPr>
          </w:p>
        </w:tc>
        <w:tc>
          <w:tcPr>
            <w:tcW w:w="331" w:type="dxa"/>
            <w:shd w:val="clear" w:color="auto" w:fill="B6DDE8" w:themeFill="accent5" w:themeFillTint="66"/>
            <w:vAlign w:val="center"/>
          </w:tcPr>
          <w:p w14:paraId="4E350792" w14:textId="2FBC1F92" w:rsidR="009D15D6" w:rsidRPr="008C6E15" w:rsidRDefault="008C6E15" w:rsidP="008C6E15">
            <w:pPr>
              <w:jc w:val="center"/>
              <w:rPr>
                <w:spacing w:val="1"/>
                <w:sz w:val="12"/>
                <w:szCs w:val="12"/>
              </w:rPr>
            </w:pPr>
            <w:r>
              <w:rPr>
                <w:spacing w:val="1"/>
                <w:sz w:val="12"/>
                <w:szCs w:val="12"/>
              </w:rPr>
              <w:t>16</w:t>
            </w:r>
          </w:p>
        </w:tc>
        <w:tc>
          <w:tcPr>
            <w:tcW w:w="331" w:type="dxa"/>
            <w:vAlign w:val="center"/>
          </w:tcPr>
          <w:p w14:paraId="63703E9C" w14:textId="77777777" w:rsidR="009D15D6" w:rsidRPr="008C6E15" w:rsidRDefault="009D15D6" w:rsidP="008C6E15">
            <w:pPr>
              <w:jc w:val="center"/>
              <w:rPr>
                <w:spacing w:val="1"/>
                <w:sz w:val="12"/>
                <w:szCs w:val="12"/>
              </w:rPr>
            </w:pPr>
          </w:p>
        </w:tc>
        <w:tc>
          <w:tcPr>
            <w:tcW w:w="331" w:type="dxa"/>
            <w:vAlign w:val="center"/>
          </w:tcPr>
          <w:p w14:paraId="641EC6F4" w14:textId="77777777" w:rsidR="009D15D6" w:rsidRPr="008C6E15" w:rsidRDefault="009D15D6" w:rsidP="008C6E15">
            <w:pPr>
              <w:jc w:val="center"/>
              <w:rPr>
                <w:spacing w:val="1"/>
                <w:sz w:val="12"/>
                <w:szCs w:val="12"/>
              </w:rPr>
            </w:pPr>
          </w:p>
        </w:tc>
      </w:tr>
      <w:tr w:rsidR="009D15D6" w:rsidRPr="009D15D6" w14:paraId="156ACCC9" w14:textId="77777777" w:rsidTr="00B338A3">
        <w:trPr>
          <w:trHeight w:val="680"/>
        </w:trPr>
        <w:tc>
          <w:tcPr>
            <w:tcW w:w="2122" w:type="dxa"/>
            <w:shd w:val="clear" w:color="auto" w:fill="818AA3"/>
            <w:vAlign w:val="center"/>
          </w:tcPr>
          <w:p w14:paraId="627EFD53" w14:textId="4AA27936" w:rsidR="009D15D6" w:rsidRPr="00B338A3" w:rsidRDefault="009D15D6" w:rsidP="008C6E15">
            <w:pPr>
              <w:jc w:val="center"/>
              <w:rPr>
                <w:rFonts w:ascii="Arial" w:hAnsi="Arial" w:cs="Arial"/>
                <w:b/>
                <w:bCs/>
                <w:i/>
                <w:iCs/>
                <w:color w:val="FFFFFF" w:themeColor="background1"/>
                <w:spacing w:val="1"/>
                <w:sz w:val="16"/>
                <w:szCs w:val="16"/>
              </w:rPr>
            </w:pPr>
            <w:r w:rsidRPr="00B338A3">
              <w:rPr>
                <w:rFonts w:ascii="Arial" w:hAnsi="Arial" w:cs="Arial"/>
                <w:i/>
                <w:iCs/>
                <w:color w:val="FFFFFF" w:themeColor="background1"/>
                <w:spacing w:val="1"/>
                <w:sz w:val="16"/>
                <w:szCs w:val="16"/>
              </w:rPr>
              <w:t>Desarrollo de Investigación (Marco Teórico).</w:t>
            </w:r>
          </w:p>
        </w:tc>
        <w:tc>
          <w:tcPr>
            <w:tcW w:w="330" w:type="dxa"/>
            <w:vAlign w:val="center"/>
          </w:tcPr>
          <w:p w14:paraId="3CC94799" w14:textId="77777777" w:rsidR="009D15D6" w:rsidRPr="008C6E15" w:rsidRDefault="009D15D6" w:rsidP="008C6E15">
            <w:pPr>
              <w:jc w:val="center"/>
              <w:rPr>
                <w:spacing w:val="1"/>
                <w:sz w:val="12"/>
                <w:szCs w:val="12"/>
              </w:rPr>
            </w:pPr>
          </w:p>
        </w:tc>
        <w:tc>
          <w:tcPr>
            <w:tcW w:w="331" w:type="dxa"/>
            <w:vAlign w:val="center"/>
          </w:tcPr>
          <w:p w14:paraId="10CC8862" w14:textId="77777777" w:rsidR="009D15D6" w:rsidRPr="008C6E15" w:rsidRDefault="009D15D6" w:rsidP="008C6E15">
            <w:pPr>
              <w:jc w:val="center"/>
              <w:rPr>
                <w:spacing w:val="1"/>
                <w:sz w:val="12"/>
                <w:szCs w:val="12"/>
              </w:rPr>
            </w:pPr>
          </w:p>
        </w:tc>
        <w:tc>
          <w:tcPr>
            <w:tcW w:w="331" w:type="dxa"/>
            <w:vAlign w:val="center"/>
          </w:tcPr>
          <w:p w14:paraId="1198DC3D" w14:textId="77777777" w:rsidR="009D15D6" w:rsidRPr="008C6E15" w:rsidRDefault="009D15D6" w:rsidP="008C6E15">
            <w:pPr>
              <w:jc w:val="center"/>
              <w:rPr>
                <w:spacing w:val="1"/>
                <w:sz w:val="12"/>
                <w:szCs w:val="12"/>
              </w:rPr>
            </w:pPr>
          </w:p>
        </w:tc>
        <w:tc>
          <w:tcPr>
            <w:tcW w:w="331" w:type="dxa"/>
            <w:vAlign w:val="center"/>
          </w:tcPr>
          <w:p w14:paraId="3045D253" w14:textId="77777777" w:rsidR="009D15D6" w:rsidRPr="008C6E15" w:rsidRDefault="009D15D6" w:rsidP="008C6E15">
            <w:pPr>
              <w:jc w:val="center"/>
              <w:rPr>
                <w:spacing w:val="1"/>
                <w:sz w:val="12"/>
                <w:szCs w:val="12"/>
              </w:rPr>
            </w:pPr>
          </w:p>
        </w:tc>
        <w:tc>
          <w:tcPr>
            <w:tcW w:w="331" w:type="dxa"/>
            <w:vAlign w:val="center"/>
          </w:tcPr>
          <w:p w14:paraId="01A27C8B" w14:textId="77777777" w:rsidR="009D15D6" w:rsidRPr="008C6E15" w:rsidRDefault="009D15D6" w:rsidP="008C6E15">
            <w:pPr>
              <w:jc w:val="center"/>
              <w:rPr>
                <w:spacing w:val="1"/>
                <w:sz w:val="12"/>
                <w:szCs w:val="12"/>
              </w:rPr>
            </w:pPr>
          </w:p>
        </w:tc>
        <w:tc>
          <w:tcPr>
            <w:tcW w:w="331" w:type="dxa"/>
            <w:vAlign w:val="center"/>
          </w:tcPr>
          <w:p w14:paraId="5190916C" w14:textId="77777777" w:rsidR="009D15D6" w:rsidRPr="008C6E15" w:rsidRDefault="009D15D6" w:rsidP="008C6E15">
            <w:pPr>
              <w:jc w:val="center"/>
              <w:rPr>
                <w:spacing w:val="1"/>
                <w:sz w:val="12"/>
                <w:szCs w:val="12"/>
              </w:rPr>
            </w:pPr>
          </w:p>
        </w:tc>
        <w:tc>
          <w:tcPr>
            <w:tcW w:w="331" w:type="dxa"/>
            <w:shd w:val="clear" w:color="auto" w:fill="B6DDE8" w:themeFill="accent5" w:themeFillTint="66"/>
            <w:vAlign w:val="center"/>
          </w:tcPr>
          <w:p w14:paraId="3227CD87" w14:textId="5BEC7897" w:rsidR="009D15D6" w:rsidRPr="008C6E15" w:rsidRDefault="008C6E15" w:rsidP="008C6E15">
            <w:pPr>
              <w:jc w:val="center"/>
              <w:rPr>
                <w:spacing w:val="1"/>
                <w:sz w:val="12"/>
                <w:szCs w:val="12"/>
              </w:rPr>
            </w:pPr>
            <w:r>
              <w:rPr>
                <w:spacing w:val="1"/>
                <w:sz w:val="12"/>
                <w:szCs w:val="12"/>
              </w:rPr>
              <w:t>23</w:t>
            </w:r>
          </w:p>
        </w:tc>
        <w:tc>
          <w:tcPr>
            <w:tcW w:w="331" w:type="dxa"/>
            <w:vAlign w:val="center"/>
          </w:tcPr>
          <w:p w14:paraId="3C048B8F" w14:textId="77777777" w:rsidR="009D15D6" w:rsidRPr="008C6E15" w:rsidRDefault="009D15D6" w:rsidP="008C6E15">
            <w:pPr>
              <w:jc w:val="center"/>
              <w:rPr>
                <w:spacing w:val="1"/>
                <w:sz w:val="12"/>
                <w:szCs w:val="12"/>
              </w:rPr>
            </w:pPr>
          </w:p>
        </w:tc>
      </w:tr>
      <w:tr w:rsidR="009D15D6" w:rsidRPr="00FF5BE4" w14:paraId="2E1C622E" w14:textId="77777777" w:rsidTr="00B338A3">
        <w:trPr>
          <w:trHeight w:val="567"/>
        </w:trPr>
        <w:tc>
          <w:tcPr>
            <w:tcW w:w="2122" w:type="dxa"/>
            <w:shd w:val="clear" w:color="auto" w:fill="818AA3"/>
            <w:vAlign w:val="center"/>
          </w:tcPr>
          <w:p w14:paraId="3D3EFAB6" w14:textId="2DFE7633" w:rsidR="009D15D6" w:rsidRPr="00B338A3" w:rsidRDefault="009D15D6" w:rsidP="008C6E15">
            <w:pPr>
              <w:jc w:val="center"/>
              <w:rPr>
                <w:rFonts w:ascii="Arial" w:hAnsi="Arial" w:cs="Arial"/>
                <w:b/>
                <w:bCs/>
                <w:i/>
                <w:iCs/>
                <w:color w:val="FFFFFF" w:themeColor="background1"/>
                <w:spacing w:val="1"/>
                <w:sz w:val="16"/>
                <w:szCs w:val="16"/>
              </w:rPr>
            </w:pPr>
            <w:r w:rsidRPr="00B338A3">
              <w:rPr>
                <w:rFonts w:ascii="Arial" w:hAnsi="Arial" w:cs="Arial"/>
                <w:i/>
                <w:iCs/>
                <w:color w:val="FFFFFF" w:themeColor="background1"/>
                <w:spacing w:val="1"/>
                <w:sz w:val="16"/>
                <w:szCs w:val="16"/>
              </w:rPr>
              <w:t>Inicio del Diseño (Bocetos</w:t>
            </w:r>
            <w:r w:rsidR="00FF5BE4" w:rsidRPr="00B338A3">
              <w:rPr>
                <w:rFonts w:ascii="Arial" w:hAnsi="Arial" w:cs="Arial"/>
                <w:i/>
                <w:iCs/>
                <w:color w:val="FFFFFF" w:themeColor="background1"/>
                <w:spacing w:val="1"/>
                <w:sz w:val="16"/>
                <w:szCs w:val="16"/>
              </w:rPr>
              <w:t xml:space="preserve"> e Ideas</w:t>
            </w:r>
            <w:r w:rsidRPr="00B338A3">
              <w:rPr>
                <w:rFonts w:ascii="Arial" w:hAnsi="Arial" w:cs="Arial"/>
                <w:i/>
                <w:iCs/>
                <w:color w:val="FFFFFF" w:themeColor="background1"/>
                <w:spacing w:val="1"/>
                <w:sz w:val="16"/>
                <w:szCs w:val="16"/>
              </w:rPr>
              <w:t>).</w:t>
            </w:r>
          </w:p>
        </w:tc>
        <w:tc>
          <w:tcPr>
            <w:tcW w:w="330" w:type="dxa"/>
            <w:vAlign w:val="center"/>
          </w:tcPr>
          <w:p w14:paraId="3424DABB" w14:textId="77777777" w:rsidR="009D15D6" w:rsidRPr="008C6E15" w:rsidRDefault="009D15D6" w:rsidP="008C6E15">
            <w:pPr>
              <w:jc w:val="center"/>
              <w:rPr>
                <w:spacing w:val="1"/>
                <w:sz w:val="12"/>
                <w:szCs w:val="12"/>
              </w:rPr>
            </w:pPr>
          </w:p>
        </w:tc>
        <w:tc>
          <w:tcPr>
            <w:tcW w:w="331" w:type="dxa"/>
            <w:vAlign w:val="center"/>
          </w:tcPr>
          <w:p w14:paraId="04E7FDC5" w14:textId="77777777" w:rsidR="009D15D6" w:rsidRPr="008C6E15" w:rsidRDefault="009D15D6" w:rsidP="008C6E15">
            <w:pPr>
              <w:jc w:val="center"/>
              <w:rPr>
                <w:spacing w:val="1"/>
                <w:sz w:val="12"/>
                <w:szCs w:val="12"/>
              </w:rPr>
            </w:pPr>
          </w:p>
        </w:tc>
        <w:tc>
          <w:tcPr>
            <w:tcW w:w="331" w:type="dxa"/>
            <w:vAlign w:val="center"/>
          </w:tcPr>
          <w:p w14:paraId="52FF2D21" w14:textId="77777777" w:rsidR="009D15D6" w:rsidRPr="008C6E15" w:rsidRDefault="009D15D6" w:rsidP="008C6E15">
            <w:pPr>
              <w:jc w:val="center"/>
              <w:rPr>
                <w:spacing w:val="1"/>
                <w:sz w:val="12"/>
                <w:szCs w:val="12"/>
              </w:rPr>
            </w:pPr>
          </w:p>
        </w:tc>
        <w:tc>
          <w:tcPr>
            <w:tcW w:w="331" w:type="dxa"/>
            <w:vAlign w:val="center"/>
          </w:tcPr>
          <w:p w14:paraId="22733E88" w14:textId="77777777" w:rsidR="009D15D6" w:rsidRPr="008C6E15" w:rsidRDefault="009D15D6" w:rsidP="008C6E15">
            <w:pPr>
              <w:jc w:val="center"/>
              <w:rPr>
                <w:spacing w:val="1"/>
                <w:sz w:val="12"/>
                <w:szCs w:val="12"/>
              </w:rPr>
            </w:pPr>
          </w:p>
        </w:tc>
        <w:tc>
          <w:tcPr>
            <w:tcW w:w="331" w:type="dxa"/>
            <w:vAlign w:val="center"/>
          </w:tcPr>
          <w:p w14:paraId="3A329E54" w14:textId="77777777" w:rsidR="009D15D6" w:rsidRPr="008C6E15" w:rsidRDefault="009D15D6" w:rsidP="008C6E15">
            <w:pPr>
              <w:jc w:val="center"/>
              <w:rPr>
                <w:spacing w:val="1"/>
                <w:sz w:val="12"/>
                <w:szCs w:val="12"/>
              </w:rPr>
            </w:pPr>
          </w:p>
        </w:tc>
        <w:tc>
          <w:tcPr>
            <w:tcW w:w="331" w:type="dxa"/>
            <w:vAlign w:val="center"/>
          </w:tcPr>
          <w:p w14:paraId="42F0DBD3" w14:textId="77777777" w:rsidR="009D15D6" w:rsidRPr="008C6E15" w:rsidRDefault="009D15D6" w:rsidP="008C6E15">
            <w:pPr>
              <w:jc w:val="center"/>
              <w:rPr>
                <w:spacing w:val="1"/>
                <w:sz w:val="12"/>
                <w:szCs w:val="12"/>
              </w:rPr>
            </w:pPr>
          </w:p>
        </w:tc>
        <w:tc>
          <w:tcPr>
            <w:tcW w:w="331" w:type="dxa"/>
            <w:vAlign w:val="center"/>
          </w:tcPr>
          <w:p w14:paraId="2D2E094B" w14:textId="77777777" w:rsidR="009D15D6" w:rsidRPr="008C6E15" w:rsidRDefault="009D15D6" w:rsidP="008C6E15">
            <w:pPr>
              <w:jc w:val="center"/>
              <w:rPr>
                <w:spacing w:val="1"/>
                <w:sz w:val="12"/>
                <w:szCs w:val="12"/>
              </w:rPr>
            </w:pPr>
          </w:p>
        </w:tc>
        <w:tc>
          <w:tcPr>
            <w:tcW w:w="331" w:type="dxa"/>
            <w:shd w:val="clear" w:color="auto" w:fill="B6DDE8" w:themeFill="accent5" w:themeFillTint="66"/>
            <w:vAlign w:val="center"/>
          </w:tcPr>
          <w:p w14:paraId="5A273B57" w14:textId="22EC74E7" w:rsidR="009D15D6" w:rsidRPr="008C6E15" w:rsidRDefault="008C6E15" w:rsidP="008C6E15">
            <w:pPr>
              <w:jc w:val="center"/>
              <w:rPr>
                <w:spacing w:val="1"/>
                <w:sz w:val="12"/>
                <w:szCs w:val="12"/>
              </w:rPr>
            </w:pPr>
            <w:r>
              <w:rPr>
                <w:spacing w:val="1"/>
                <w:sz w:val="12"/>
                <w:szCs w:val="12"/>
              </w:rPr>
              <w:t>30</w:t>
            </w:r>
          </w:p>
        </w:tc>
      </w:tr>
    </w:tbl>
    <w:p w14:paraId="6C7AD428" w14:textId="3F2A0488" w:rsidR="003F0497" w:rsidRPr="00FF5BE4" w:rsidRDefault="003F0497" w:rsidP="00F456F6">
      <w:pPr>
        <w:ind w:right="89"/>
        <w:jc w:val="center"/>
        <w:rPr>
          <w:b/>
          <w:bCs/>
          <w:spacing w:val="1"/>
        </w:rPr>
      </w:pPr>
    </w:p>
    <w:p w14:paraId="49FCB4F1" w14:textId="37E847B6" w:rsidR="003F0497" w:rsidRPr="00FF5BE4" w:rsidRDefault="003F0497" w:rsidP="00F456F6">
      <w:pPr>
        <w:ind w:right="89"/>
        <w:jc w:val="center"/>
        <w:rPr>
          <w:b/>
          <w:bCs/>
          <w:spacing w:val="1"/>
        </w:rPr>
      </w:pPr>
    </w:p>
    <w:tbl>
      <w:tblPr>
        <w:tblStyle w:val="Tablaconcuadrcula"/>
        <w:tblW w:w="0" w:type="auto"/>
        <w:tblBorders>
          <w:top w:val="single" w:sz="18" w:space="0" w:color="39D3B2"/>
          <w:left w:val="single" w:sz="18" w:space="0" w:color="39D3B2"/>
          <w:bottom w:val="single" w:sz="18" w:space="0" w:color="39D3B2"/>
          <w:right w:val="single" w:sz="18" w:space="0" w:color="39D3B2"/>
          <w:insideH w:val="single" w:sz="18" w:space="0" w:color="39D3B2"/>
          <w:insideV w:val="single" w:sz="18" w:space="0" w:color="39D3B2"/>
        </w:tblBorders>
        <w:tblLook w:val="04A0" w:firstRow="1" w:lastRow="0" w:firstColumn="1" w:lastColumn="0" w:noHBand="0" w:noVBand="1"/>
      </w:tblPr>
      <w:tblGrid>
        <w:gridCol w:w="2048"/>
        <w:gridCol w:w="325"/>
        <w:gridCol w:w="339"/>
        <w:gridCol w:w="339"/>
        <w:gridCol w:w="339"/>
        <w:gridCol w:w="326"/>
        <w:gridCol w:w="339"/>
        <w:gridCol w:w="339"/>
        <w:gridCol w:w="339"/>
      </w:tblGrid>
      <w:tr w:rsidR="00A6303E" w:rsidRPr="00A6303E" w14:paraId="6289FC03" w14:textId="77777777" w:rsidTr="00B338A3">
        <w:trPr>
          <w:trHeight w:val="283"/>
        </w:trPr>
        <w:tc>
          <w:tcPr>
            <w:tcW w:w="2122" w:type="dxa"/>
            <w:shd w:val="clear" w:color="auto" w:fill="CCFF66"/>
            <w:vAlign w:val="center"/>
          </w:tcPr>
          <w:p w14:paraId="45BCA69C" w14:textId="77777777" w:rsidR="00A6303E" w:rsidRPr="00A6303E" w:rsidRDefault="00A6303E" w:rsidP="001C1529">
            <w:pPr>
              <w:ind w:right="89"/>
              <w:jc w:val="center"/>
              <w:rPr>
                <w:b/>
                <w:bCs/>
                <w:i/>
                <w:iCs/>
                <w:spacing w:val="1"/>
                <w:sz w:val="16"/>
                <w:szCs w:val="16"/>
              </w:rPr>
            </w:pPr>
            <w:r w:rsidRPr="00A6303E">
              <w:rPr>
                <w:b/>
                <w:bCs/>
                <w:i/>
                <w:iCs/>
                <w:spacing w:val="1"/>
                <w:sz w:val="16"/>
                <w:szCs w:val="16"/>
              </w:rPr>
              <w:t>ACTIVIDAD</w:t>
            </w:r>
          </w:p>
        </w:tc>
        <w:tc>
          <w:tcPr>
            <w:tcW w:w="1323" w:type="dxa"/>
            <w:gridSpan w:val="4"/>
            <w:shd w:val="clear" w:color="auto" w:fill="CCFF66"/>
            <w:vAlign w:val="center"/>
          </w:tcPr>
          <w:p w14:paraId="71508FDA" w14:textId="0C508741" w:rsidR="00A6303E" w:rsidRPr="00A6303E" w:rsidRDefault="00625D47" w:rsidP="001C1529">
            <w:pPr>
              <w:ind w:right="89"/>
              <w:jc w:val="center"/>
              <w:rPr>
                <w:b/>
                <w:bCs/>
                <w:i/>
                <w:iCs/>
                <w:spacing w:val="1"/>
                <w:sz w:val="16"/>
                <w:szCs w:val="16"/>
              </w:rPr>
            </w:pPr>
            <w:r>
              <w:rPr>
                <w:b/>
                <w:bCs/>
                <w:i/>
                <w:iCs/>
                <w:spacing w:val="1"/>
                <w:sz w:val="16"/>
                <w:szCs w:val="16"/>
              </w:rPr>
              <w:t>OCTUBRE</w:t>
            </w:r>
          </w:p>
        </w:tc>
        <w:tc>
          <w:tcPr>
            <w:tcW w:w="1324" w:type="dxa"/>
            <w:gridSpan w:val="4"/>
            <w:shd w:val="clear" w:color="auto" w:fill="CCFF66"/>
            <w:vAlign w:val="center"/>
          </w:tcPr>
          <w:p w14:paraId="3AAB8E97" w14:textId="149232CF" w:rsidR="00A6303E" w:rsidRPr="00A6303E" w:rsidRDefault="00625D47" w:rsidP="001C1529">
            <w:pPr>
              <w:ind w:right="89"/>
              <w:jc w:val="center"/>
              <w:rPr>
                <w:b/>
                <w:bCs/>
                <w:i/>
                <w:iCs/>
                <w:spacing w:val="1"/>
                <w:sz w:val="16"/>
                <w:szCs w:val="16"/>
              </w:rPr>
            </w:pPr>
            <w:r>
              <w:rPr>
                <w:b/>
                <w:bCs/>
                <w:i/>
                <w:iCs/>
                <w:spacing w:val="1"/>
                <w:sz w:val="16"/>
                <w:szCs w:val="16"/>
              </w:rPr>
              <w:t>NOVIEMBRE</w:t>
            </w:r>
          </w:p>
        </w:tc>
      </w:tr>
      <w:tr w:rsidR="001C1529" w:rsidRPr="00010133" w14:paraId="3CBD746D" w14:textId="77777777" w:rsidTr="00B338A3">
        <w:trPr>
          <w:trHeight w:val="680"/>
        </w:trPr>
        <w:tc>
          <w:tcPr>
            <w:tcW w:w="2122" w:type="dxa"/>
            <w:shd w:val="clear" w:color="auto" w:fill="818AA3"/>
            <w:vAlign w:val="center"/>
          </w:tcPr>
          <w:p w14:paraId="6295F207" w14:textId="4719BC8E" w:rsidR="00A6303E" w:rsidRPr="00B338A3" w:rsidRDefault="00010133" w:rsidP="001C1529">
            <w:pPr>
              <w:ind w:right="89"/>
              <w:jc w:val="center"/>
              <w:rPr>
                <w:rFonts w:ascii="Arial" w:hAnsi="Arial" w:cs="Arial"/>
                <w:b/>
                <w:bCs/>
                <w:i/>
                <w:iCs/>
                <w:color w:val="FFFFFF" w:themeColor="background1"/>
                <w:spacing w:val="1"/>
                <w:sz w:val="16"/>
                <w:szCs w:val="16"/>
              </w:rPr>
            </w:pPr>
            <w:r w:rsidRPr="00B338A3">
              <w:rPr>
                <w:rFonts w:ascii="Arial" w:hAnsi="Arial" w:cs="Arial"/>
                <w:i/>
                <w:iCs/>
                <w:color w:val="FFFFFF" w:themeColor="background1"/>
                <w:spacing w:val="1"/>
                <w:sz w:val="16"/>
                <w:szCs w:val="16"/>
              </w:rPr>
              <w:t>Desarrollo del Diseño (Planta de Distribución, Elevaciones</w:t>
            </w:r>
            <w:r w:rsidR="00FF5BE4" w:rsidRPr="00B338A3">
              <w:rPr>
                <w:rFonts w:ascii="Arial" w:hAnsi="Arial" w:cs="Arial"/>
                <w:i/>
                <w:iCs/>
                <w:color w:val="FFFFFF" w:themeColor="background1"/>
                <w:spacing w:val="1"/>
                <w:sz w:val="16"/>
                <w:szCs w:val="16"/>
              </w:rPr>
              <w:t>, Área interna</w:t>
            </w:r>
            <w:r w:rsidRPr="00B338A3">
              <w:rPr>
                <w:rFonts w:ascii="Arial" w:hAnsi="Arial" w:cs="Arial"/>
                <w:i/>
                <w:iCs/>
                <w:color w:val="FFFFFF" w:themeColor="background1"/>
                <w:spacing w:val="1"/>
                <w:sz w:val="16"/>
                <w:szCs w:val="16"/>
              </w:rPr>
              <w:t>).</w:t>
            </w:r>
          </w:p>
        </w:tc>
        <w:tc>
          <w:tcPr>
            <w:tcW w:w="330" w:type="dxa"/>
            <w:shd w:val="clear" w:color="auto" w:fill="B6DDE8" w:themeFill="accent5" w:themeFillTint="66"/>
            <w:vAlign w:val="center"/>
          </w:tcPr>
          <w:p w14:paraId="2D72E8CF" w14:textId="644D8B1F" w:rsidR="00A6303E" w:rsidRPr="008C6E15" w:rsidRDefault="008C6E15" w:rsidP="008C6E15">
            <w:pPr>
              <w:jc w:val="center"/>
              <w:rPr>
                <w:spacing w:val="1"/>
                <w:sz w:val="12"/>
                <w:szCs w:val="12"/>
              </w:rPr>
            </w:pPr>
            <w:r w:rsidRPr="008C6E15">
              <w:rPr>
                <w:spacing w:val="1"/>
                <w:sz w:val="12"/>
                <w:szCs w:val="12"/>
              </w:rPr>
              <w:t>6</w:t>
            </w:r>
          </w:p>
        </w:tc>
        <w:tc>
          <w:tcPr>
            <w:tcW w:w="331" w:type="dxa"/>
            <w:vAlign w:val="center"/>
          </w:tcPr>
          <w:p w14:paraId="2C5A271D" w14:textId="77777777" w:rsidR="00A6303E" w:rsidRPr="008C6E15" w:rsidRDefault="00A6303E" w:rsidP="008C6E15">
            <w:pPr>
              <w:jc w:val="center"/>
              <w:rPr>
                <w:spacing w:val="1"/>
                <w:sz w:val="12"/>
                <w:szCs w:val="12"/>
              </w:rPr>
            </w:pPr>
          </w:p>
        </w:tc>
        <w:tc>
          <w:tcPr>
            <w:tcW w:w="331" w:type="dxa"/>
            <w:vAlign w:val="center"/>
          </w:tcPr>
          <w:p w14:paraId="199B5C2E" w14:textId="77777777" w:rsidR="00A6303E" w:rsidRPr="008C6E15" w:rsidRDefault="00A6303E" w:rsidP="008C6E15">
            <w:pPr>
              <w:jc w:val="center"/>
              <w:rPr>
                <w:spacing w:val="1"/>
                <w:sz w:val="12"/>
                <w:szCs w:val="12"/>
              </w:rPr>
            </w:pPr>
          </w:p>
        </w:tc>
        <w:tc>
          <w:tcPr>
            <w:tcW w:w="331" w:type="dxa"/>
            <w:vAlign w:val="center"/>
          </w:tcPr>
          <w:p w14:paraId="782BFF9D" w14:textId="77777777" w:rsidR="00A6303E" w:rsidRPr="008C6E15" w:rsidRDefault="00A6303E" w:rsidP="008C6E15">
            <w:pPr>
              <w:jc w:val="center"/>
              <w:rPr>
                <w:spacing w:val="1"/>
                <w:sz w:val="12"/>
                <w:szCs w:val="12"/>
              </w:rPr>
            </w:pPr>
          </w:p>
        </w:tc>
        <w:tc>
          <w:tcPr>
            <w:tcW w:w="331" w:type="dxa"/>
            <w:vAlign w:val="center"/>
          </w:tcPr>
          <w:p w14:paraId="4AFA1EFF" w14:textId="77777777" w:rsidR="00A6303E" w:rsidRPr="008C6E15" w:rsidRDefault="00A6303E" w:rsidP="008C6E15">
            <w:pPr>
              <w:jc w:val="center"/>
              <w:rPr>
                <w:spacing w:val="1"/>
                <w:sz w:val="12"/>
                <w:szCs w:val="12"/>
              </w:rPr>
            </w:pPr>
          </w:p>
        </w:tc>
        <w:tc>
          <w:tcPr>
            <w:tcW w:w="331" w:type="dxa"/>
            <w:vAlign w:val="center"/>
          </w:tcPr>
          <w:p w14:paraId="78840B4D" w14:textId="77777777" w:rsidR="00A6303E" w:rsidRPr="008C6E15" w:rsidRDefault="00A6303E" w:rsidP="008C6E15">
            <w:pPr>
              <w:jc w:val="center"/>
              <w:rPr>
                <w:spacing w:val="1"/>
                <w:sz w:val="12"/>
                <w:szCs w:val="12"/>
              </w:rPr>
            </w:pPr>
          </w:p>
        </w:tc>
        <w:tc>
          <w:tcPr>
            <w:tcW w:w="331" w:type="dxa"/>
            <w:vAlign w:val="center"/>
          </w:tcPr>
          <w:p w14:paraId="7CB29409" w14:textId="77777777" w:rsidR="00A6303E" w:rsidRPr="008C6E15" w:rsidRDefault="00A6303E" w:rsidP="008C6E15">
            <w:pPr>
              <w:jc w:val="center"/>
              <w:rPr>
                <w:spacing w:val="1"/>
                <w:sz w:val="12"/>
                <w:szCs w:val="12"/>
              </w:rPr>
            </w:pPr>
          </w:p>
        </w:tc>
        <w:tc>
          <w:tcPr>
            <w:tcW w:w="331" w:type="dxa"/>
            <w:vAlign w:val="center"/>
          </w:tcPr>
          <w:p w14:paraId="69E62244" w14:textId="77777777" w:rsidR="00A6303E" w:rsidRPr="008C6E15" w:rsidRDefault="00A6303E" w:rsidP="008C6E15">
            <w:pPr>
              <w:jc w:val="center"/>
              <w:rPr>
                <w:spacing w:val="1"/>
                <w:sz w:val="12"/>
                <w:szCs w:val="12"/>
              </w:rPr>
            </w:pPr>
          </w:p>
        </w:tc>
      </w:tr>
      <w:tr w:rsidR="001C1529" w:rsidRPr="00010133" w14:paraId="12D20E06" w14:textId="77777777" w:rsidTr="00B338A3">
        <w:trPr>
          <w:trHeight w:val="567"/>
        </w:trPr>
        <w:tc>
          <w:tcPr>
            <w:tcW w:w="2122" w:type="dxa"/>
            <w:shd w:val="clear" w:color="auto" w:fill="818AA3"/>
            <w:vAlign w:val="center"/>
          </w:tcPr>
          <w:p w14:paraId="40D33C99" w14:textId="77777777" w:rsidR="00010133" w:rsidRPr="00B338A3" w:rsidRDefault="00010133" w:rsidP="001C1529">
            <w:pPr>
              <w:ind w:right="89"/>
              <w:jc w:val="center"/>
              <w:rPr>
                <w:rFonts w:ascii="Arial" w:hAnsi="Arial" w:cs="Arial"/>
                <w:i/>
                <w:iCs/>
                <w:color w:val="FFFFFF" w:themeColor="background1"/>
                <w:spacing w:val="1"/>
                <w:sz w:val="16"/>
                <w:szCs w:val="16"/>
              </w:rPr>
            </w:pPr>
            <w:r w:rsidRPr="00B338A3">
              <w:rPr>
                <w:rFonts w:ascii="Arial" w:hAnsi="Arial" w:cs="Arial"/>
                <w:i/>
                <w:iCs/>
                <w:color w:val="FFFFFF" w:themeColor="background1"/>
                <w:spacing w:val="1"/>
                <w:sz w:val="16"/>
                <w:szCs w:val="16"/>
              </w:rPr>
              <w:t>Desarrollo del Diseño</w:t>
            </w:r>
          </w:p>
          <w:p w14:paraId="4B285EC0" w14:textId="02C88A49" w:rsidR="00A6303E" w:rsidRPr="00B338A3" w:rsidRDefault="00010133" w:rsidP="001C1529">
            <w:pPr>
              <w:ind w:right="89"/>
              <w:jc w:val="center"/>
              <w:rPr>
                <w:rFonts w:ascii="Arial" w:hAnsi="Arial" w:cs="Arial"/>
                <w:b/>
                <w:bCs/>
                <w:i/>
                <w:iCs/>
                <w:color w:val="FFFFFF" w:themeColor="background1"/>
                <w:spacing w:val="1"/>
                <w:sz w:val="16"/>
                <w:szCs w:val="16"/>
              </w:rPr>
            </w:pPr>
            <w:r w:rsidRPr="00B338A3">
              <w:rPr>
                <w:rFonts w:ascii="Arial" w:hAnsi="Arial" w:cs="Arial"/>
                <w:i/>
                <w:iCs/>
                <w:color w:val="FFFFFF" w:themeColor="background1"/>
                <w:spacing w:val="1"/>
                <w:sz w:val="16"/>
                <w:szCs w:val="16"/>
              </w:rPr>
              <w:t>(Dibujo del Modelo 3D).</w:t>
            </w:r>
          </w:p>
        </w:tc>
        <w:tc>
          <w:tcPr>
            <w:tcW w:w="330" w:type="dxa"/>
            <w:vAlign w:val="center"/>
          </w:tcPr>
          <w:p w14:paraId="66C7CDD4" w14:textId="77777777" w:rsidR="00A6303E" w:rsidRPr="008C6E15" w:rsidRDefault="00A6303E" w:rsidP="008C6E15">
            <w:pPr>
              <w:jc w:val="center"/>
              <w:rPr>
                <w:spacing w:val="1"/>
                <w:sz w:val="12"/>
                <w:szCs w:val="12"/>
              </w:rPr>
            </w:pPr>
          </w:p>
        </w:tc>
        <w:tc>
          <w:tcPr>
            <w:tcW w:w="331" w:type="dxa"/>
            <w:shd w:val="clear" w:color="auto" w:fill="B6DDE8" w:themeFill="accent5" w:themeFillTint="66"/>
            <w:vAlign w:val="center"/>
          </w:tcPr>
          <w:p w14:paraId="1A30354E" w14:textId="4F879F6F" w:rsidR="00A6303E" w:rsidRPr="008C6E15" w:rsidRDefault="008C6E15" w:rsidP="008C6E15">
            <w:pPr>
              <w:jc w:val="center"/>
              <w:rPr>
                <w:spacing w:val="1"/>
                <w:sz w:val="12"/>
                <w:szCs w:val="12"/>
              </w:rPr>
            </w:pPr>
            <w:r>
              <w:rPr>
                <w:spacing w:val="1"/>
                <w:sz w:val="12"/>
                <w:szCs w:val="12"/>
              </w:rPr>
              <w:t>13</w:t>
            </w:r>
          </w:p>
        </w:tc>
        <w:tc>
          <w:tcPr>
            <w:tcW w:w="331" w:type="dxa"/>
            <w:vAlign w:val="center"/>
          </w:tcPr>
          <w:p w14:paraId="4679AB68" w14:textId="77777777" w:rsidR="00A6303E" w:rsidRPr="008C6E15" w:rsidRDefault="00A6303E" w:rsidP="008C6E15">
            <w:pPr>
              <w:jc w:val="center"/>
              <w:rPr>
                <w:spacing w:val="1"/>
                <w:sz w:val="12"/>
                <w:szCs w:val="12"/>
              </w:rPr>
            </w:pPr>
          </w:p>
        </w:tc>
        <w:tc>
          <w:tcPr>
            <w:tcW w:w="331" w:type="dxa"/>
            <w:vAlign w:val="center"/>
          </w:tcPr>
          <w:p w14:paraId="44B185DB" w14:textId="77777777" w:rsidR="00A6303E" w:rsidRPr="008C6E15" w:rsidRDefault="00A6303E" w:rsidP="008C6E15">
            <w:pPr>
              <w:jc w:val="center"/>
              <w:rPr>
                <w:spacing w:val="1"/>
                <w:sz w:val="12"/>
                <w:szCs w:val="12"/>
              </w:rPr>
            </w:pPr>
          </w:p>
        </w:tc>
        <w:tc>
          <w:tcPr>
            <w:tcW w:w="331" w:type="dxa"/>
            <w:vAlign w:val="center"/>
          </w:tcPr>
          <w:p w14:paraId="6968EA90" w14:textId="77777777" w:rsidR="00A6303E" w:rsidRPr="008C6E15" w:rsidRDefault="00A6303E" w:rsidP="008C6E15">
            <w:pPr>
              <w:jc w:val="center"/>
              <w:rPr>
                <w:spacing w:val="1"/>
                <w:sz w:val="12"/>
                <w:szCs w:val="12"/>
              </w:rPr>
            </w:pPr>
          </w:p>
        </w:tc>
        <w:tc>
          <w:tcPr>
            <w:tcW w:w="331" w:type="dxa"/>
            <w:vAlign w:val="center"/>
          </w:tcPr>
          <w:p w14:paraId="78FB8581" w14:textId="77777777" w:rsidR="00A6303E" w:rsidRPr="008C6E15" w:rsidRDefault="00A6303E" w:rsidP="008C6E15">
            <w:pPr>
              <w:jc w:val="center"/>
              <w:rPr>
                <w:spacing w:val="1"/>
                <w:sz w:val="12"/>
                <w:szCs w:val="12"/>
              </w:rPr>
            </w:pPr>
          </w:p>
        </w:tc>
        <w:tc>
          <w:tcPr>
            <w:tcW w:w="331" w:type="dxa"/>
            <w:vAlign w:val="center"/>
          </w:tcPr>
          <w:p w14:paraId="643D94FB" w14:textId="77777777" w:rsidR="00A6303E" w:rsidRPr="008C6E15" w:rsidRDefault="00A6303E" w:rsidP="008C6E15">
            <w:pPr>
              <w:jc w:val="center"/>
              <w:rPr>
                <w:spacing w:val="1"/>
                <w:sz w:val="12"/>
                <w:szCs w:val="12"/>
              </w:rPr>
            </w:pPr>
          </w:p>
        </w:tc>
        <w:tc>
          <w:tcPr>
            <w:tcW w:w="331" w:type="dxa"/>
            <w:vAlign w:val="center"/>
          </w:tcPr>
          <w:p w14:paraId="29894969" w14:textId="77777777" w:rsidR="00A6303E" w:rsidRPr="008C6E15" w:rsidRDefault="00A6303E" w:rsidP="008C6E15">
            <w:pPr>
              <w:jc w:val="center"/>
              <w:rPr>
                <w:spacing w:val="1"/>
                <w:sz w:val="12"/>
                <w:szCs w:val="12"/>
              </w:rPr>
            </w:pPr>
          </w:p>
        </w:tc>
      </w:tr>
      <w:tr w:rsidR="001C1529" w:rsidRPr="00010133" w14:paraId="305A6A36" w14:textId="77777777" w:rsidTr="00B338A3">
        <w:trPr>
          <w:trHeight w:val="567"/>
        </w:trPr>
        <w:tc>
          <w:tcPr>
            <w:tcW w:w="2122" w:type="dxa"/>
            <w:shd w:val="clear" w:color="auto" w:fill="818AA3"/>
            <w:vAlign w:val="center"/>
          </w:tcPr>
          <w:p w14:paraId="37B0F326" w14:textId="77777777" w:rsidR="00010133" w:rsidRPr="00B338A3" w:rsidRDefault="00010133" w:rsidP="001C1529">
            <w:pPr>
              <w:ind w:right="89"/>
              <w:jc w:val="center"/>
              <w:rPr>
                <w:rFonts w:ascii="Arial" w:hAnsi="Arial" w:cs="Arial"/>
                <w:i/>
                <w:iCs/>
                <w:color w:val="FFFFFF" w:themeColor="background1"/>
                <w:spacing w:val="1"/>
                <w:sz w:val="16"/>
                <w:szCs w:val="16"/>
              </w:rPr>
            </w:pPr>
            <w:r w:rsidRPr="00B338A3">
              <w:rPr>
                <w:rFonts w:ascii="Arial" w:hAnsi="Arial" w:cs="Arial"/>
                <w:i/>
                <w:iCs/>
                <w:color w:val="FFFFFF" w:themeColor="background1"/>
                <w:spacing w:val="1"/>
                <w:sz w:val="16"/>
                <w:szCs w:val="16"/>
              </w:rPr>
              <w:t>Desarrollo del Diseño</w:t>
            </w:r>
          </w:p>
          <w:p w14:paraId="1F70BD98" w14:textId="1A6CD9D7" w:rsidR="00A6303E" w:rsidRPr="00B338A3" w:rsidRDefault="00010133" w:rsidP="001C1529">
            <w:pPr>
              <w:ind w:right="89"/>
              <w:jc w:val="center"/>
              <w:rPr>
                <w:rFonts w:ascii="Arial" w:hAnsi="Arial" w:cs="Arial"/>
                <w:b/>
                <w:bCs/>
                <w:i/>
                <w:iCs/>
                <w:color w:val="FFFFFF" w:themeColor="background1"/>
                <w:spacing w:val="1"/>
                <w:sz w:val="16"/>
                <w:szCs w:val="16"/>
              </w:rPr>
            </w:pPr>
            <w:r w:rsidRPr="00B338A3">
              <w:rPr>
                <w:rFonts w:ascii="Arial" w:hAnsi="Arial" w:cs="Arial"/>
                <w:i/>
                <w:iCs/>
                <w:color w:val="FFFFFF" w:themeColor="background1"/>
                <w:spacing w:val="1"/>
                <w:sz w:val="16"/>
                <w:szCs w:val="16"/>
              </w:rPr>
              <w:t>(Dibujo del Modelo 3D).</w:t>
            </w:r>
          </w:p>
        </w:tc>
        <w:tc>
          <w:tcPr>
            <w:tcW w:w="330" w:type="dxa"/>
            <w:vAlign w:val="center"/>
          </w:tcPr>
          <w:p w14:paraId="432639A6" w14:textId="77777777" w:rsidR="00A6303E" w:rsidRPr="008C6E15" w:rsidRDefault="00A6303E" w:rsidP="008C6E15">
            <w:pPr>
              <w:jc w:val="center"/>
              <w:rPr>
                <w:spacing w:val="1"/>
                <w:sz w:val="12"/>
                <w:szCs w:val="12"/>
              </w:rPr>
            </w:pPr>
          </w:p>
        </w:tc>
        <w:tc>
          <w:tcPr>
            <w:tcW w:w="331" w:type="dxa"/>
            <w:vAlign w:val="center"/>
          </w:tcPr>
          <w:p w14:paraId="2C7E6F72" w14:textId="77777777" w:rsidR="00A6303E" w:rsidRPr="008C6E15" w:rsidRDefault="00A6303E" w:rsidP="008C6E15">
            <w:pPr>
              <w:jc w:val="center"/>
              <w:rPr>
                <w:spacing w:val="1"/>
                <w:sz w:val="12"/>
                <w:szCs w:val="12"/>
              </w:rPr>
            </w:pPr>
          </w:p>
        </w:tc>
        <w:tc>
          <w:tcPr>
            <w:tcW w:w="331" w:type="dxa"/>
            <w:shd w:val="clear" w:color="auto" w:fill="B6DDE8" w:themeFill="accent5" w:themeFillTint="66"/>
            <w:vAlign w:val="center"/>
          </w:tcPr>
          <w:p w14:paraId="09862F99" w14:textId="0B9C5711" w:rsidR="00A6303E" w:rsidRPr="008C6E15" w:rsidRDefault="008C6E15" w:rsidP="008C6E15">
            <w:pPr>
              <w:jc w:val="center"/>
              <w:rPr>
                <w:spacing w:val="1"/>
                <w:sz w:val="12"/>
                <w:szCs w:val="12"/>
              </w:rPr>
            </w:pPr>
            <w:r>
              <w:rPr>
                <w:spacing w:val="1"/>
                <w:sz w:val="12"/>
                <w:szCs w:val="12"/>
              </w:rPr>
              <w:t>20</w:t>
            </w:r>
          </w:p>
        </w:tc>
        <w:tc>
          <w:tcPr>
            <w:tcW w:w="331" w:type="dxa"/>
            <w:vAlign w:val="center"/>
          </w:tcPr>
          <w:p w14:paraId="7BDCC97C" w14:textId="77777777" w:rsidR="00A6303E" w:rsidRPr="008C6E15" w:rsidRDefault="00A6303E" w:rsidP="008C6E15">
            <w:pPr>
              <w:jc w:val="center"/>
              <w:rPr>
                <w:spacing w:val="1"/>
                <w:sz w:val="12"/>
                <w:szCs w:val="12"/>
              </w:rPr>
            </w:pPr>
          </w:p>
        </w:tc>
        <w:tc>
          <w:tcPr>
            <w:tcW w:w="331" w:type="dxa"/>
            <w:vAlign w:val="center"/>
          </w:tcPr>
          <w:p w14:paraId="602A9022" w14:textId="77777777" w:rsidR="00A6303E" w:rsidRPr="008C6E15" w:rsidRDefault="00A6303E" w:rsidP="008C6E15">
            <w:pPr>
              <w:jc w:val="center"/>
              <w:rPr>
                <w:spacing w:val="1"/>
                <w:sz w:val="12"/>
                <w:szCs w:val="12"/>
              </w:rPr>
            </w:pPr>
          </w:p>
        </w:tc>
        <w:tc>
          <w:tcPr>
            <w:tcW w:w="331" w:type="dxa"/>
            <w:vAlign w:val="center"/>
          </w:tcPr>
          <w:p w14:paraId="5BE84C61" w14:textId="77777777" w:rsidR="00A6303E" w:rsidRPr="008C6E15" w:rsidRDefault="00A6303E" w:rsidP="008C6E15">
            <w:pPr>
              <w:jc w:val="center"/>
              <w:rPr>
                <w:spacing w:val="1"/>
                <w:sz w:val="12"/>
                <w:szCs w:val="12"/>
              </w:rPr>
            </w:pPr>
          </w:p>
        </w:tc>
        <w:tc>
          <w:tcPr>
            <w:tcW w:w="331" w:type="dxa"/>
            <w:vAlign w:val="center"/>
          </w:tcPr>
          <w:p w14:paraId="79C711E2" w14:textId="77777777" w:rsidR="00A6303E" w:rsidRPr="008C6E15" w:rsidRDefault="00A6303E" w:rsidP="008C6E15">
            <w:pPr>
              <w:jc w:val="center"/>
              <w:rPr>
                <w:spacing w:val="1"/>
                <w:sz w:val="12"/>
                <w:szCs w:val="12"/>
              </w:rPr>
            </w:pPr>
          </w:p>
        </w:tc>
        <w:tc>
          <w:tcPr>
            <w:tcW w:w="331" w:type="dxa"/>
            <w:vAlign w:val="center"/>
          </w:tcPr>
          <w:p w14:paraId="6505F37A" w14:textId="77777777" w:rsidR="00A6303E" w:rsidRPr="008C6E15" w:rsidRDefault="00A6303E" w:rsidP="008C6E15">
            <w:pPr>
              <w:jc w:val="center"/>
              <w:rPr>
                <w:spacing w:val="1"/>
                <w:sz w:val="12"/>
                <w:szCs w:val="12"/>
              </w:rPr>
            </w:pPr>
          </w:p>
        </w:tc>
      </w:tr>
      <w:tr w:rsidR="001C1529" w:rsidRPr="00010133" w14:paraId="67B415AF" w14:textId="77777777" w:rsidTr="00B338A3">
        <w:trPr>
          <w:trHeight w:val="567"/>
        </w:trPr>
        <w:tc>
          <w:tcPr>
            <w:tcW w:w="2122" w:type="dxa"/>
            <w:shd w:val="clear" w:color="auto" w:fill="818AA3"/>
            <w:vAlign w:val="center"/>
          </w:tcPr>
          <w:p w14:paraId="175D6DD5" w14:textId="77777777" w:rsidR="00010133" w:rsidRPr="00B338A3" w:rsidRDefault="00010133" w:rsidP="001C1529">
            <w:pPr>
              <w:ind w:right="89"/>
              <w:jc w:val="center"/>
              <w:rPr>
                <w:rFonts w:ascii="Arial" w:hAnsi="Arial" w:cs="Arial"/>
                <w:i/>
                <w:iCs/>
                <w:color w:val="FFFFFF" w:themeColor="background1"/>
                <w:spacing w:val="1"/>
                <w:sz w:val="16"/>
                <w:szCs w:val="16"/>
              </w:rPr>
            </w:pPr>
            <w:r w:rsidRPr="00B338A3">
              <w:rPr>
                <w:rFonts w:ascii="Arial" w:hAnsi="Arial" w:cs="Arial"/>
                <w:i/>
                <w:iCs/>
                <w:color w:val="FFFFFF" w:themeColor="background1"/>
                <w:spacing w:val="1"/>
                <w:sz w:val="16"/>
                <w:szCs w:val="16"/>
              </w:rPr>
              <w:t>(Desarrollo del Diseño)</w:t>
            </w:r>
          </w:p>
          <w:p w14:paraId="17A959C2" w14:textId="764B3AD9" w:rsidR="00A6303E" w:rsidRPr="00B338A3" w:rsidRDefault="00010133" w:rsidP="001C1529">
            <w:pPr>
              <w:ind w:right="89"/>
              <w:jc w:val="center"/>
              <w:rPr>
                <w:rFonts w:ascii="Arial" w:hAnsi="Arial" w:cs="Arial"/>
                <w:b/>
                <w:bCs/>
                <w:i/>
                <w:iCs/>
                <w:color w:val="FFFFFF" w:themeColor="background1"/>
                <w:spacing w:val="1"/>
                <w:sz w:val="16"/>
                <w:szCs w:val="16"/>
              </w:rPr>
            </w:pPr>
            <w:r w:rsidRPr="00B338A3">
              <w:rPr>
                <w:rFonts w:ascii="Arial" w:hAnsi="Arial" w:cs="Arial"/>
                <w:i/>
                <w:iCs/>
                <w:color w:val="FFFFFF" w:themeColor="background1"/>
                <w:spacing w:val="1"/>
                <w:sz w:val="16"/>
                <w:szCs w:val="16"/>
              </w:rPr>
              <w:t>Elaboración de Maqueta.</w:t>
            </w:r>
          </w:p>
        </w:tc>
        <w:tc>
          <w:tcPr>
            <w:tcW w:w="330" w:type="dxa"/>
            <w:vAlign w:val="center"/>
          </w:tcPr>
          <w:p w14:paraId="56E52D89" w14:textId="77777777" w:rsidR="00A6303E" w:rsidRPr="008C6E15" w:rsidRDefault="00A6303E" w:rsidP="008C6E15">
            <w:pPr>
              <w:jc w:val="center"/>
              <w:rPr>
                <w:spacing w:val="1"/>
                <w:sz w:val="12"/>
                <w:szCs w:val="12"/>
              </w:rPr>
            </w:pPr>
          </w:p>
        </w:tc>
        <w:tc>
          <w:tcPr>
            <w:tcW w:w="331" w:type="dxa"/>
            <w:vAlign w:val="center"/>
          </w:tcPr>
          <w:p w14:paraId="3110B43E" w14:textId="77777777" w:rsidR="00A6303E" w:rsidRPr="008C6E15" w:rsidRDefault="00A6303E" w:rsidP="008C6E15">
            <w:pPr>
              <w:jc w:val="center"/>
              <w:rPr>
                <w:spacing w:val="1"/>
                <w:sz w:val="12"/>
                <w:szCs w:val="12"/>
              </w:rPr>
            </w:pPr>
          </w:p>
        </w:tc>
        <w:tc>
          <w:tcPr>
            <w:tcW w:w="331" w:type="dxa"/>
            <w:vAlign w:val="center"/>
          </w:tcPr>
          <w:p w14:paraId="68DF6F56" w14:textId="77777777" w:rsidR="00A6303E" w:rsidRPr="008C6E15" w:rsidRDefault="00A6303E" w:rsidP="008C6E15">
            <w:pPr>
              <w:jc w:val="center"/>
              <w:rPr>
                <w:spacing w:val="1"/>
                <w:sz w:val="12"/>
                <w:szCs w:val="12"/>
              </w:rPr>
            </w:pPr>
          </w:p>
        </w:tc>
        <w:tc>
          <w:tcPr>
            <w:tcW w:w="331" w:type="dxa"/>
            <w:shd w:val="clear" w:color="auto" w:fill="B6DDE8" w:themeFill="accent5" w:themeFillTint="66"/>
            <w:vAlign w:val="center"/>
          </w:tcPr>
          <w:p w14:paraId="5EBF14A6" w14:textId="2644477F" w:rsidR="00A6303E" w:rsidRPr="008C6E15" w:rsidRDefault="008C6E15" w:rsidP="008C6E15">
            <w:pPr>
              <w:jc w:val="center"/>
              <w:rPr>
                <w:spacing w:val="1"/>
                <w:sz w:val="12"/>
                <w:szCs w:val="12"/>
              </w:rPr>
            </w:pPr>
            <w:r>
              <w:rPr>
                <w:spacing w:val="1"/>
                <w:sz w:val="12"/>
                <w:szCs w:val="12"/>
              </w:rPr>
              <w:t>27</w:t>
            </w:r>
          </w:p>
        </w:tc>
        <w:tc>
          <w:tcPr>
            <w:tcW w:w="331" w:type="dxa"/>
            <w:vAlign w:val="center"/>
          </w:tcPr>
          <w:p w14:paraId="63881F69" w14:textId="77777777" w:rsidR="00A6303E" w:rsidRPr="008C6E15" w:rsidRDefault="00A6303E" w:rsidP="008C6E15">
            <w:pPr>
              <w:jc w:val="center"/>
              <w:rPr>
                <w:spacing w:val="1"/>
                <w:sz w:val="12"/>
                <w:szCs w:val="12"/>
              </w:rPr>
            </w:pPr>
          </w:p>
        </w:tc>
        <w:tc>
          <w:tcPr>
            <w:tcW w:w="331" w:type="dxa"/>
            <w:vAlign w:val="center"/>
          </w:tcPr>
          <w:p w14:paraId="7829E9B1" w14:textId="77777777" w:rsidR="00A6303E" w:rsidRPr="008C6E15" w:rsidRDefault="00A6303E" w:rsidP="008C6E15">
            <w:pPr>
              <w:jc w:val="center"/>
              <w:rPr>
                <w:spacing w:val="1"/>
                <w:sz w:val="12"/>
                <w:szCs w:val="12"/>
              </w:rPr>
            </w:pPr>
          </w:p>
        </w:tc>
        <w:tc>
          <w:tcPr>
            <w:tcW w:w="331" w:type="dxa"/>
            <w:vAlign w:val="center"/>
          </w:tcPr>
          <w:p w14:paraId="7AF71060" w14:textId="77777777" w:rsidR="00A6303E" w:rsidRPr="008C6E15" w:rsidRDefault="00A6303E" w:rsidP="008C6E15">
            <w:pPr>
              <w:jc w:val="center"/>
              <w:rPr>
                <w:spacing w:val="1"/>
                <w:sz w:val="12"/>
                <w:szCs w:val="12"/>
              </w:rPr>
            </w:pPr>
          </w:p>
        </w:tc>
        <w:tc>
          <w:tcPr>
            <w:tcW w:w="331" w:type="dxa"/>
            <w:vAlign w:val="center"/>
          </w:tcPr>
          <w:p w14:paraId="733C346C" w14:textId="77777777" w:rsidR="00A6303E" w:rsidRPr="008C6E15" w:rsidRDefault="00A6303E" w:rsidP="008C6E15">
            <w:pPr>
              <w:jc w:val="center"/>
              <w:rPr>
                <w:spacing w:val="1"/>
                <w:sz w:val="12"/>
                <w:szCs w:val="12"/>
              </w:rPr>
            </w:pPr>
          </w:p>
        </w:tc>
      </w:tr>
      <w:tr w:rsidR="001C1529" w:rsidRPr="00A6303E" w14:paraId="44353DDA" w14:textId="77777777" w:rsidTr="00B338A3">
        <w:trPr>
          <w:trHeight w:val="283"/>
        </w:trPr>
        <w:tc>
          <w:tcPr>
            <w:tcW w:w="2122" w:type="dxa"/>
            <w:shd w:val="clear" w:color="auto" w:fill="818AA3"/>
            <w:vAlign w:val="center"/>
          </w:tcPr>
          <w:p w14:paraId="02B0BD8F" w14:textId="54D12356" w:rsidR="00A6303E" w:rsidRPr="00B338A3" w:rsidRDefault="009D15D6" w:rsidP="001C1529">
            <w:pPr>
              <w:ind w:right="89"/>
              <w:jc w:val="center"/>
              <w:rPr>
                <w:rFonts w:ascii="Arial" w:hAnsi="Arial" w:cs="Arial"/>
                <w:b/>
                <w:bCs/>
                <w:i/>
                <w:iCs/>
                <w:color w:val="FFFFFF" w:themeColor="background1"/>
                <w:spacing w:val="1"/>
                <w:sz w:val="16"/>
                <w:szCs w:val="16"/>
              </w:rPr>
            </w:pPr>
            <w:r w:rsidRPr="00B338A3">
              <w:rPr>
                <w:rFonts w:ascii="Arial" w:hAnsi="Arial" w:cs="Arial"/>
                <w:b/>
                <w:bCs/>
                <w:i/>
                <w:iCs/>
                <w:color w:val="FFFFFF" w:themeColor="background1"/>
                <w:spacing w:val="1"/>
                <w:sz w:val="16"/>
                <w:szCs w:val="16"/>
              </w:rPr>
              <w:t>Vacaciones</w:t>
            </w:r>
          </w:p>
        </w:tc>
        <w:tc>
          <w:tcPr>
            <w:tcW w:w="330" w:type="dxa"/>
            <w:vAlign w:val="center"/>
          </w:tcPr>
          <w:p w14:paraId="5164C867" w14:textId="77777777" w:rsidR="00A6303E" w:rsidRPr="008C6E15" w:rsidRDefault="00A6303E" w:rsidP="008C6E15">
            <w:pPr>
              <w:jc w:val="center"/>
              <w:rPr>
                <w:spacing w:val="1"/>
                <w:sz w:val="12"/>
                <w:szCs w:val="12"/>
              </w:rPr>
            </w:pPr>
          </w:p>
        </w:tc>
        <w:tc>
          <w:tcPr>
            <w:tcW w:w="331" w:type="dxa"/>
            <w:vAlign w:val="center"/>
          </w:tcPr>
          <w:p w14:paraId="2268ECC4" w14:textId="77777777" w:rsidR="00A6303E" w:rsidRPr="008C6E15" w:rsidRDefault="00A6303E" w:rsidP="008C6E15">
            <w:pPr>
              <w:jc w:val="center"/>
              <w:rPr>
                <w:spacing w:val="1"/>
                <w:sz w:val="12"/>
                <w:szCs w:val="12"/>
              </w:rPr>
            </w:pPr>
          </w:p>
        </w:tc>
        <w:tc>
          <w:tcPr>
            <w:tcW w:w="331" w:type="dxa"/>
            <w:vAlign w:val="center"/>
          </w:tcPr>
          <w:p w14:paraId="2E4FE16A" w14:textId="77777777" w:rsidR="00A6303E" w:rsidRPr="008C6E15" w:rsidRDefault="00A6303E" w:rsidP="008C6E15">
            <w:pPr>
              <w:jc w:val="center"/>
              <w:rPr>
                <w:spacing w:val="1"/>
                <w:sz w:val="12"/>
                <w:szCs w:val="12"/>
              </w:rPr>
            </w:pPr>
          </w:p>
        </w:tc>
        <w:tc>
          <w:tcPr>
            <w:tcW w:w="331" w:type="dxa"/>
            <w:vAlign w:val="center"/>
          </w:tcPr>
          <w:p w14:paraId="49875A8D" w14:textId="77777777" w:rsidR="00A6303E" w:rsidRPr="008C6E15" w:rsidRDefault="00A6303E" w:rsidP="008C6E15">
            <w:pPr>
              <w:jc w:val="center"/>
              <w:rPr>
                <w:spacing w:val="1"/>
                <w:sz w:val="12"/>
                <w:szCs w:val="12"/>
              </w:rPr>
            </w:pPr>
          </w:p>
        </w:tc>
        <w:tc>
          <w:tcPr>
            <w:tcW w:w="331" w:type="dxa"/>
            <w:shd w:val="clear" w:color="auto" w:fill="F79646" w:themeFill="accent6"/>
            <w:vAlign w:val="center"/>
          </w:tcPr>
          <w:p w14:paraId="68A9B228" w14:textId="203F95F4" w:rsidR="00A6303E" w:rsidRPr="008C6E15" w:rsidRDefault="008C6E15" w:rsidP="008C6E15">
            <w:pPr>
              <w:jc w:val="center"/>
              <w:rPr>
                <w:spacing w:val="1"/>
                <w:sz w:val="12"/>
                <w:szCs w:val="12"/>
              </w:rPr>
            </w:pPr>
            <w:r>
              <w:rPr>
                <w:spacing w:val="1"/>
                <w:sz w:val="12"/>
                <w:szCs w:val="12"/>
              </w:rPr>
              <w:t>4</w:t>
            </w:r>
          </w:p>
        </w:tc>
        <w:tc>
          <w:tcPr>
            <w:tcW w:w="331" w:type="dxa"/>
            <w:vAlign w:val="center"/>
          </w:tcPr>
          <w:p w14:paraId="512487B1" w14:textId="77777777" w:rsidR="00A6303E" w:rsidRPr="008C6E15" w:rsidRDefault="00A6303E" w:rsidP="008C6E15">
            <w:pPr>
              <w:jc w:val="center"/>
              <w:rPr>
                <w:spacing w:val="1"/>
                <w:sz w:val="12"/>
                <w:szCs w:val="12"/>
              </w:rPr>
            </w:pPr>
          </w:p>
        </w:tc>
        <w:tc>
          <w:tcPr>
            <w:tcW w:w="331" w:type="dxa"/>
            <w:vAlign w:val="center"/>
          </w:tcPr>
          <w:p w14:paraId="01765F01" w14:textId="77777777" w:rsidR="00A6303E" w:rsidRPr="008C6E15" w:rsidRDefault="00A6303E" w:rsidP="008C6E15">
            <w:pPr>
              <w:jc w:val="center"/>
              <w:rPr>
                <w:spacing w:val="1"/>
                <w:sz w:val="12"/>
                <w:szCs w:val="12"/>
              </w:rPr>
            </w:pPr>
          </w:p>
        </w:tc>
        <w:tc>
          <w:tcPr>
            <w:tcW w:w="331" w:type="dxa"/>
            <w:vAlign w:val="center"/>
          </w:tcPr>
          <w:p w14:paraId="35276AB4" w14:textId="77777777" w:rsidR="00A6303E" w:rsidRPr="008C6E15" w:rsidRDefault="00A6303E" w:rsidP="008C6E15">
            <w:pPr>
              <w:jc w:val="center"/>
              <w:rPr>
                <w:spacing w:val="1"/>
                <w:sz w:val="12"/>
                <w:szCs w:val="12"/>
              </w:rPr>
            </w:pPr>
          </w:p>
        </w:tc>
      </w:tr>
      <w:tr w:rsidR="001C1529" w:rsidRPr="00A6303E" w14:paraId="2E2C5815" w14:textId="77777777" w:rsidTr="00B338A3">
        <w:trPr>
          <w:trHeight w:val="283"/>
        </w:trPr>
        <w:tc>
          <w:tcPr>
            <w:tcW w:w="2122" w:type="dxa"/>
            <w:shd w:val="clear" w:color="auto" w:fill="818AA3"/>
            <w:vAlign w:val="center"/>
          </w:tcPr>
          <w:p w14:paraId="4992BDF5" w14:textId="596D165E" w:rsidR="00A6303E" w:rsidRPr="00B338A3" w:rsidRDefault="009D15D6" w:rsidP="001C1529">
            <w:pPr>
              <w:ind w:right="89"/>
              <w:jc w:val="center"/>
              <w:rPr>
                <w:rFonts w:ascii="Arial" w:hAnsi="Arial" w:cs="Arial"/>
                <w:b/>
                <w:bCs/>
                <w:i/>
                <w:iCs/>
                <w:color w:val="FFFFFF" w:themeColor="background1"/>
                <w:spacing w:val="1"/>
                <w:sz w:val="16"/>
                <w:szCs w:val="16"/>
              </w:rPr>
            </w:pPr>
            <w:r w:rsidRPr="00B338A3">
              <w:rPr>
                <w:rFonts w:ascii="Arial" w:hAnsi="Arial" w:cs="Arial"/>
                <w:b/>
                <w:bCs/>
                <w:i/>
                <w:iCs/>
                <w:color w:val="FFFFFF" w:themeColor="background1"/>
                <w:spacing w:val="1"/>
                <w:sz w:val="16"/>
                <w:szCs w:val="16"/>
              </w:rPr>
              <w:t>Vacaciones</w:t>
            </w:r>
          </w:p>
        </w:tc>
        <w:tc>
          <w:tcPr>
            <w:tcW w:w="330" w:type="dxa"/>
            <w:vAlign w:val="center"/>
          </w:tcPr>
          <w:p w14:paraId="1D8E356D" w14:textId="77777777" w:rsidR="00A6303E" w:rsidRPr="008C6E15" w:rsidRDefault="00A6303E" w:rsidP="008C6E15">
            <w:pPr>
              <w:jc w:val="center"/>
              <w:rPr>
                <w:spacing w:val="1"/>
                <w:sz w:val="12"/>
                <w:szCs w:val="12"/>
              </w:rPr>
            </w:pPr>
          </w:p>
        </w:tc>
        <w:tc>
          <w:tcPr>
            <w:tcW w:w="331" w:type="dxa"/>
            <w:vAlign w:val="center"/>
          </w:tcPr>
          <w:p w14:paraId="73A44CC5" w14:textId="77777777" w:rsidR="00A6303E" w:rsidRPr="008C6E15" w:rsidRDefault="00A6303E" w:rsidP="008C6E15">
            <w:pPr>
              <w:jc w:val="center"/>
              <w:rPr>
                <w:spacing w:val="1"/>
                <w:sz w:val="12"/>
                <w:szCs w:val="12"/>
              </w:rPr>
            </w:pPr>
          </w:p>
        </w:tc>
        <w:tc>
          <w:tcPr>
            <w:tcW w:w="331" w:type="dxa"/>
            <w:vAlign w:val="center"/>
          </w:tcPr>
          <w:p w14:paraId="012207EC" w14:textId="77777777" w:rsidR="00A6303E" w:rsidRPr="008C6E15" w:rsidRDefault="00A6303E" w:rsidP="008C6E15">
            <w:pPr>
              <w:jc w:val="center"/>
              <w:rPr>
                <w:spacing w:val="1"/>
                <w:sz w:val="12"/>
                <w:szCs w:val="12"/>
              </w:rPr>
            </w:pPr>
          </w:p>
        </w:tc>
        <w:tc>
          <w:tcPr>
            <w:tcW w:w="331" w:type="dxa"/>
            <w:vAlign w:val="center"/>
          </w:tcPr>
          <w:p w14:paraId="1196A102" w14:textId="77777777" w:rsidR="00A6303E" w:rsidRPr="008C6E15" w:rsidRDefault="00A6303E" w:rsidP="008C6E15">
            <w:pPr>
              <w:jc w:val="center"/>
              <w:rPr>
                <w:spacing w:val="1"/>
                <w:sz w:val="12"/>
                <w:szCs w:val="12"/>
              </w:rPr>
            </w:pPr>
          </w:p>
        </w:tc>
        <w:tc>
          <w:tcPr>
            <w:tcW w:w="331" w:type="dxa"/>
            <w:vAlign w:val="center"/>
          </w:tcPr>
          <w:p w14:paraId="5AAB8D03" w14:textId="77777777" w:rsidR="00A6303E" w:rsidRPr="008C6E15" w:rsidRDefault="00A6303E" w:rsidP="008C6E15">
            <w:pPr>
              <w:jc w:val="center"/>
              <w:rPr>
                <w:spacing w:val="1"/>
                <w:sz w:val="12"/>
                <w:szCs w:val="12"/>
              </w:rPr>
            </w:pPr>
          </w:p>
        </w:tc>
        <w:tc>
          <w:tcPr>
            <w:tcW w:w="331" w:type="dxa"/>
            <w:shd w:val="clear" w:color="auto" w:fill="F79646" w:themeFill="accent6"/>
            <w:vAlign w:val="center"/>
          </w:tcPr>
          <w:p w14:paraId="024D95C8" w14:textId="3E5FEF01" w:rsidR="00A6303E" w:rsidRPr="008C6E15" w:rsidRDefault="008C6E15" w:rsidP="008C6E15">
            <w:pPr>
              <w:jc w:val="center"/>
              <w:rPr>
                <w:spacing w:val="1"/>
                <w:sz w:val="12"/>
                <w:szCs w:val="12"/>
              </w:rPr>
            </w:pPr>
            <w:r>
              <w:rPr>
                <w:spacing w:val="1"/>
                <w:sz w:val="12"/>
                <w:szCs w:val="12"/>
              </w:rPr>
              <w:t>11</w:t>
            </w:r>
          </w:p>
        </w:tc>
        <w:tc>
          <w:tcPr>
            <w:tcW w:w="331" w:type="dxa"/>
            <w:vAlign w:val="center"/>
          </w:tcPr>
          <w:p w14:paraId="7577C1D1" w14:textId="77777777" w:rsidR="00A6303E" w:rsidRPr="008C6E15" w:rsidRDefault="00A6303E" w:rsidP="008C6E15">
            <w:pPr>
              <w:jc w:val="center"/>
              <w:rPr>
                <w:spacing w:val="1"/>
                <w:sz w:val="12"/>
                <w:szCs w:val="12"/>
              </w:rPr>
            </w:pPr>
          </w:p>
        </w:tc>
        <w:tc>
          <w:tcPr>
            <w:tcW w:w="331" w:type="dxa"/>
            <w:vAlign w:val="center"/>
          </w:tcPr>
          <w:p w14:paraId="0E53568F" w14:textId="77777777" w:rsidR="00A6303E" w:rsidRPr="008C6E15" w:rsidRDefault="00A6303E" w:rsidP="008C6E15">
            <w:pPr>
              <w:jc w:val="center"/>
              <w:rPr>
                <w:spacing w:val="1"/>
                <w:sz w:val="12"/>
                <w:szCs w:val="12"/>
              </w:rPr>
            </w:pPr>
          </w:p>
        </w:tc>
      </w:tr>
      <w:tr w:rsidR="001C1529" w:rsidRPr="00010133" w14:paraId="4273A8DA" w14:textId="77777777" w:rsidTr="00B338A3">
        <w:trPr>
          <w:trHeight w:val="680"/>
        </w:trPr>
        <w:tc>
          <w:tcPr>
            <w:tcW w:w="2122" w:type="dxa"/>
            <w:shd w:val="clear" w:color="auto" w:fill="818AA3"/>
            <w:vAlign w:val="center"/>
          </w:tcPr>
          <w:p w14:paraId="763BF6F1" w14:textId="3ABBB2BB" w:rsidR="00A6303E" w:rsidRPr="00B338A3" w:rsidRDefault="00010133" w:rsidP="001C1529">
            <w:pPr>
              <w:ind w:right="89"/>
              <w:jc w:val="center"/>
              <w:rPr>
                <w:rFonts w:ascii="Arial" w:hAnsi="Arial" w:cs="Arial"/>
                <w:b/>
                <w:bCs/>
                <w:i/>
                <w:iCs/>
                <w:color w:val="FFFFFF" w:themeColor="background1"/>
                <w:spacing w:val="1"/>
                <w:sz w:val="16"/>
                <w:szCs w:val="16"/>
              </w:rPr>
            </w:pPr>
            <w:r w:rsidRPr="00B338A3">
              <w:rPr>
                <w:rFonts w:ascii="Arial" w:hAnsi="Arial" w:cs="Arial"/>
                <w:i/>
                <w:iCs/>
                <w:color w:val="FFFFFF" w:themeColor="background1"/>
                <w:spacing w:val="1"/>
                <w:sz w:val="16"/>
                <w:szCs w:val="16"/>
              </w:rPr>
              <w:t>Preparación de Cartel, Brochure e Informe Final para Exposición.</w:t>
            </w:r>
          </w:p>
        </w:tc>
        <w:tc>
          <w:tcPr>
            <w:tcW w:w="330" w:type="dxa"/>
            <w:vAlign w:val="center"/>
          </w:tcPr>
          <w:p w14:paraId="757D692B" w14:textId="77777777" w:rsidR="00A6303E" w:rsidRPr="008C6E15" w:rsidRDefault="00A6303E" w:rsidP="008C6E15">
            <w:pPr>
              <w:jc w:val="center"/>
              <w:rPr>
                <w:spacing w:val="1"/>
                <w:sz w:val="12"/>
                <w:szCs w:val="12"/>
              </w:rPr>
            </w:pPr>
          </w:p>
        </w:tc>
        <w:tc>
          <w:tcPr>
            <w:tcW w:w="331" w:type="dxa"/>
            <w:vAlign w:val="center"/>
          </w:tcPr>
          <w:p w14:paraId="67388CEE" w14:textId="77777777" w:rsidR="00A6303E" w:rsidRPr="008C6E15" w:rsidRDefault="00A6303E" w:rsidP="008C6E15">
            <w:pPr>
              <w:jc w:val="center"/>
              <w:rPr>
                <w:spacing w:val="1"/>
                <w:sz w:val="12"/>
                <w:szCs w:val="12"/>
              </w:rPr>
            </w:pPr>
          </w:p>
        </w:tc>
        <w:tc>
          <w:tcPr>
            <w:tcW w:w="331" w:type="dxa"/>
            <w:vAlign w:val="center"/>
          </w:tcPr>
          <w:p w14:paraId="7F837F77" w14:textId="77777777" w:rsidR="00A6303E" w:rsidRPr="008C6E15" w:rsidRDefault="00A6303E" w:rsidP="008C6E15">
            <w:pPr>
              <w:jc w:val="center"/>
              <w:rPr>
                <w:spacing w:val="1"/>
                <w:sz w:val="12"/>
                <w:szCs w:val="12"/>
              </w:rPr>
            </w:pPr>
          </w:p>
        </w:tc>
        <w:tc>
          <w:tcPr>
            <w:tcW w:w="331" w:type="dxa"/>
            <w:vAlign w:val="center"/>
          </w:tcPr>
          <w:p w14:paraId="72BE05D8" w14:textId="77777777" w:rsidR="00A6303E" w:rsidRPr="008C6E15" w:rsidRDefault="00A6303E" w:rsidP="008C6E15">
            <w:pPr>
              <w:jc w:val="center"/>
              <w:rPr>
                <w:spacing w:val="1"/>
                <w:sz w:val="12"/>
                <w:szCs w:val="12"/>
              </w:rPr>
            </w:pPr>
          </w:p>
        </w:tc>
        <w:tc>
          <w:tcPr>
            <w:tcW w:w="331" w:type="dxa"/>
            <w:vAlign w:val="center"/>
          </w:tcPr>
          <w:p w14:paraId="7EF314FE" w14:textId="77777777" w:rsidR="00A6303E" w:rsidRPr="008C6E15" w:rsidRDefault="00A6303E" w:rsidP="008C6E15">
            <w:pPr>
              <w:jc w:val="center"/>
              <w:rPr>
                <w:spacing w:val="1"/>
                <w:sz w:val="12"/>
                <w:szCs w:val="12"/>
              </w:rPr>
            </w:pPr>
          </w:p>
        </w:tc>
        <w:tc>
          <w:tcPr>
            <w:tcW w:w="331" w:type="dxa"/>
            <w:vAlign w:val="center"/>
          </w:tcPr>
          <w:p w14:paraId="4E795945" w14:textId="77777777" w:rsidR="00A6303E" w:rsidRPr="008C6E15" w:rsidRDefault="00A6303E" w:rsidP="008C6E15">
            <w:pPr>
              <w:jc w:val="center"/>
              <w:rPr>
                <w:spacing w:val="1"/>
                <w:sz w:val="12"/>
                <w:szCs w:val="12"/>
              </w:rPr>
            </w:pPr>
          </w:p>
        </w:tc>
        <w:tc>
          <w:tcPr>
            <w:tcW w:w="331" w:type="dxa"/>
            <w:shd w:val="clear" w:color="auto" w:fill="B6DDE8" w:themeFill="accent5" w:themeFillTint="66"/>
            <w:vAlign w:val="center"/>
          </w:tcPr>
          <w:p w14:paraId="206295CB" w14:textId="1C0BDD53" w:rsidR="00A6303E" w:rsidRPr="008C6E15" w:rsidRDefault="008C6E15" w:rsidP="008C6E15">
            <w:pPr>
              <w:jc w:val="center"/>
              <w:rPr>
                <w:spacing w:val="1"/>
                <w:sz w:val="12"/>
                <w:szCs w:val="12"/>
              </w:rPr>
            </w:pPr>
            <w:r>
              <w:rPr>
                <w:spacing w:val="1"/>
                <w:sz w:val="12"/>
                <w:szCs w:val="12"/>
              </w:rPr>
              <w:t>18</w:t>
            </w:r>
          </w:p>
        </w:tc>
        <w:tc>
          <w:tcPr>
            <w:tcW w:w="331" w:type="dxa"/>
            <w:vAlign w:val="center"/>
          </w:tcPr>
          <w:p w14:paraId="01194B8A" w14:textId="77777777" w:rsidR="00A6303E" w:rsidRPr="008C6E15" w:rsidRDefault="00A6303E" w:rsidP="008C6E15">
            <w:pPr>
              <w:jc w:val="center"/>
              <w:rPr>
                <w:spacing w:val="1"/>
                <w:sz w:val="12"/>
                <w:szCs w:val="12"/>
              </w:rPr>
            </w:pPr>
          </w:p>
        </w:tc>
      </w:tr>
      <w:tr w:rsidR="00010133" w:rsidRPr="00010133" w14:paraId="27B9D491" w14:textId="77777777" w:rsidTr="00B338A3">
        <w:trPr>
          <w:trHeight w:val="283"/>
        </w:trPr>
        <w:tc>
          <w:tcPr>
            <w:tcW w:w="2122" w:type="dxa"/>
            <w:shd w:val="clear" w:color="auto" w:fill="818AA3"/>
            <w:vAlign w:val="center"/>
          </w:tcPr>
          <w:p w14:paraId="6A21841E" w14:textId="0460F555" w:rsidR="00A6303E" w:rsidRPr="00B338A3" w:rsidRDefault="00010133" w:rsidP="001C1529">
            <w:pPr>
              <w:ind w:right="89"/>
              <w:jc w:val="center"/>
              <w:rPr>
                <w:rFonts w:ascii="Arial" w:hAnsi="Arial" w:cs="Arial"/>
                <w:b/>
                <w:bCs/>
                <w:i/>
                <w:iCs/>
                <w:color w:val="FFFFFF" w:themeColor="background1"/>
                <w:spacing w:val="1"/>
                <w:sz w:val="16"/>
                <w:szCs w:val="16"/>
              </w:rPr>
            </w:pPr>
            <w:r w:rsidRPr="00B338A3">
              <w:rPr>
                <w:rFonts w:ascii="Arial" w:hAnsi="Arial" w:cs="Arial"/>
                <w:b/>
                <w:bCs/>
                <w:i/>
                <w:iCs/>
                <w:color w:val="FFFFFF" w:themeColor="background1"/>
                <w:spacing w:val="1"/>
                <w:sz w:val="16"/>
                <w:szCs w:val="16"/>
              </w:rPr>
              <w:t>Feria Institucional.</w:t>
            </w:r>
          </w:p>
        </w:tc>
        <w:tc>
          <w:tcPr>
            <w:tcW w:w="330" w:type="dxa"/>
            <w:vAlign w:val="center"/>
          </w:tcPr>
          <w:p w14:paraId="22D65ECC" w14:textId="77777777" w:rsidR="00A6303E" w:rsidRPr="008C6E15" w:rsidRDefault="00A6303E" w:rsidP="008C6E15">
            <w:pPr>
              <w:jc w:val="center"/>
              <w:rPr>
                <w:spacing w:val="1"/>
                <w:sz w:val="12"/>
                <w:szCs w:val="12"/>
              </w:rPr>
            </w:pPr>
          </w:p>
        </w:tc>
        <w:tc>
          <w:tcPr>
            <w:tcW w:w="331" w:type="dxa"/>
            <w:vAlign w:val="center"/>
          </w:tcPr>
          <w:p w14:paraId="14FF812B" w14:textId="77777777" w:rsidR="00A6303E" w:rsidRPr="008C6E15" w:rsidRDefault="00A6303E" w:rsidP="008C6E15">
            <w:pPr>
              <w:jc w:val="center"/>
              <w:rPr>
                <w:spacing w:val="1"/>
                <w:sz w:val="12"/>
                <w:szCs w:val="12"/>
              </w:rPr>
            </w:pPr>
          </w:p>
        </w:tc>
        <w:tc>
          <w:tcPr>
            <w:tcW w:w="331" w:type="dxa"/>
            <w:vAlign w:val="center"/>
          </w:tcPr>
          <w:p w14:paraId="290B05EB" w14:textId="77777777" w:rsidR="00A6303E" w:rsidRPr="008C6E15" w:rsidRDefault="00A6303E" w:rsidP="008C6E15">
            <w:pPr>
              <w:jc w:val="center"/>
              <w:rPr>
                <w:spacing w:val="1"/>
                <w:sz w:val="12"/>
                <w:szCs w:val="12"/>
              </w:rPr>
            </w:pPr>
          </w:p>
        </w:tc>
        <w:tc>
          <w:tcPr>
            <w:tcW w:w="331" w:type="dxa"/>
            <w:vAlign w:val="center"/>
          </w:tcPr>
          <w:p w14:paraId="26EEE429" w14:textId="77777777" w:rsidR="00A6303E" w:rsidRPr="008C6E15" w:rsidRDefault="00A6303E" w:rsidP="008C6E15">
            <w:pPr>
              <w:jc w:val="center"/>
              <w:rPr>
                <w:spacing w:val="1"/>
                <w:sz w:val="12"/>
                <w:szCs w:val="12"/>
              </w:rPr>
            </w:pPr>
          </w:p>
        </w:tc>
        <w:tc>
          <w:tcPr>
            <w:tcW w:w="331" w:type="dxa"/>
            <w:vAlign w:val="center"/>
          </w:tcPr>
          <w:p w14:paraId="35B3BFED" w14:textId="77777777" w:rsidR="00A6303E" w:rsidRPr="008C6E15" w:rsidRDefault="00A6303E" w:rsidP="008C6E15">
            <w:pPr>
              <w:jc w:val="center"/>
              <w:rPr>
                <w:spacing w:val="1"/>
                <w:sz w:val="12"/>
                <w:szCs w:val="12"/>
              </w:rPr>
            </w:pPr>
          </w:p>
        </w:tc>
        <w:tc>
          <w:tcPr>
            <w:tcW w:w="331" w:type="dxa"/>
            <w:vAlign w:val="center"/>
          </w:tcPr>
          <w:p w14:paraId="4BD6C86E" w14:textId="77777777" w:rsidR="00A6303E" w:rsidRPr="008C6E15" w:rsidRDefault="00A6303E" w:rsidP="008C6E15">
            <w:pPr>
              <w:jc w:val="center"/>
              <w:rPr>
                <w:spacing w:val="1"/>
                <w:sz w:val="12"/>
                <w:szCs w:val="12"/>
              </w:rPr>
            </w:pPr>
          </w:p>
        </w:tc>
        <w:tc>
          <w:tcPr>
            <w:tcW w:w="331" w:type="dxa"/>
            <w:vAlign w:val="center"/>
          </w:tcPr>
          <w:p w14:paraId="09D3FBEE" w14:textId="77777777" w:rsidR="00A6303E" w:rsidRPr="008C6E15" w:rsidRDefault="00A6303E" w:rsidP="008C6E15">
            <w:pPr>
              <w:jc w:val="center"/>
              <w:rPr>
                <w:spacing w:val="1"/>
                <w:sz w:val="12"/>
                <w:szCs w:val="12"/>
              </w:rPr>
            </w:pPr>
          </w:p>
        </w:tc>
        <w:tc>
          <w:tcPr>
            <w:tcW w:w="331" w:type="dxa"/>
            <w:shd w:val="clear" w:color="auto" w:fill="F79646" w:themeFill="accent6"/>
            <w:vAlign w:val="center"/>
          </w:tcPr>
          <w:p w14:paraId="24749661" w14:textId="5C78C58D" w:rsidR="00A6303E" w:rsidRPr="008C6E15" w:rsidRDefault="008C6E15" w:rsidP="008C6E15">
            <w:pPr>
              <w:jc w:val="center"/>
              <w:rPr>
                <w:spacing w:val="1"/>
                <w:sz w:val="12"/>
                <w:szCs w:val="12"/>
              </w:rPr>
            </w:pPr>
            <w:r>
              <w:rPr>
                <w:spacing w:val="1"/>
                <w:sz w:val="12"/>
                <w:szCs w:val="12"/>
              </w:rPr>
              <w:t>28</w:t>
            </w:r>
          </w:p>
        </w:tc>
      </w:tr>
    </w:tbl>
    <w:p w14:paraId="6513DAC5" w14:textId="77777777" w:rsidR="00A6303E" w:rsidRPr="00010133" w:rsidRDefault="00A6303E" w:rsidP="00F456F6">
      <w:pPr>
        <w:ind w:right="89"/>
        <w:jc w:val="center"/>
        <w:rPr>
          <w:b/>
          <w:bCs/>
          <w:spacing w:val="1"/>
        </w:rPr>
      </w:pPr>
    </w:p>
    <w:p w14:paraId="32841808" w14:textId="109AAF52" w:rsidR="003F0497" w:rsidRDefault="003F0497" w:rsidP="00F456F6">
      <w:pPr>
        <w:ind w:right="89"/>
        <w:jc w:val="center"/>
        <w:rPr>
          <w:b/>
          <w:bCs/>
          <w:spacing w:val="1"/>
        </w:rPr>
      </w:pPr>
    </w:p>
    <w:p w14:paraId="399AD0D6" w14:textId="77777777" w:rsidR="00B338A3" w:rsidRDefault="00B338A3" w:rsidP="00F456F6">
      <w:pPr>
        <w:ind w:right="89"/>
        <w:jc w:val="center"/>
        <w:rPr>
          <w:b/>
          <w:bCs/>
          <w:spacing w:val="1"/>
        </w:rPr>
      </w:pPr>
    </w:p>
    <w:p w14:paraId="59D3078D" w14:textId="77777777" w:rsidR="00B338A3" w:rsidRDefault="00B338A3" w:rsidP="00F456F6">
      <w:pPr>
        <w:ind w:right="89"/>
        <w:jc w:val="center"/>
        <w:rPr>
          <w:b/>
          <w:bCs/>
          <w:spacing w:val="1"/>
        </w:rPr>
      </w:pPr>
    </w:p>
    <w:p w14:paraId="10C3B71E" w14:textId="77777777" w:rsidR="00B338A3" w:rsidRDefault="00B338A3" w:rsidP="00F456F6">
      <w:pPr>
        <w:ind w:right="89"/>
        <w:jc w:val="center"/>
        <w:rPr>
          <w:b/>
          <w:bCs/>
          <w:spacing w:val="1"/>
        </w:rPr>
      </w:pPr>
    </w:p>
    <w:p w14:paraId="2CDCE0F2" w14:textId="77777777" w:rsidR="00B338A3" w:rsidRPr="00010133" w:rsidRDefault="00B338A3" w:rsidP="00F456F6">
      <w:pPr>
        <w:ind w:right="89"/>
        <w:jc w:val="center"/>
        <w:rPr>
          <w:b/>
          <w:bCs/>
          <w:spacing w:val="1"/>
        </w:rPr>
      </w:pPr>
    </w:p>
    <w:p w14:paraId="6DBD5A58" w14:textId="143FE253" w:rsidR="002E4CCB" w:rsidRDefault="002E4CCB" w:rsidP="001C1529">
      <w:pPr>
        <w:ind w:right="89"/>
        <w:rPr>
          <w:spacing w:val="1"/>
          <w:sz w:val="16"/>
          <w:szCs w:val="16"/>
        </w:rPr>
      </w:pPr>
    </w:p>
    <w:p w14:paraId="2AEB9EB0" w14:textId="77777777" w:rsidR="001A33D8" w:rsidRPr="00010133" w:rsidRDefault="001A33D8" w:rsidP="001A33D8">
      <w:pPr>
        <w:ind w:right="89"/>
        <w:jc w:val="center"/>
        <w:rPr>
          <w:b/>
          <w:bCs/>
          <w:spacing w:val="1"/>
        </w:rPr>
      </w:pPr>
      <w:r w:rsidRPr="00AE12AC">
        <w:rPr>
          <w:b/>
          <w:bCs/>
          <w:spacing w:val="1"/>
          <w:highlight w:val="yellow"/>
        </w:rPr>
        <w:t>EJEMPLO DE COMO COLOCAR UNA IMAGEN</w:t>
      </w:r>
    </w:p>
    <w:p w14:paraId="2C3387E0" w14:textId="77777777" w:rsidR="001A33D8" w:rsidRDefault="001A33D8" w:rsidP="001A33D8">
      <w:pPr>
        <w:ind w:right="89"/>
        <w:rPr>
          <w:spacing w:val="1"/>
          <w:sz w:val="16"/>
          <w:szCs w:val="16"/>
        </w:rPr>
      </w:pPr>
    </w:p>
    <w:p w14:paraId="4FF07038" w14:textId="77777777" w:rsidR="001A33D8" w:rsidRDefault="001A33D8" w:rsidP="001A33D8">
      <w:pPr>
        <w:spacing w:before="58"/>
        <w:ind w:right="119" w:firstLine="284"/>
        <w:jc w:val="center"/>
        <w:rPr>
          <w:spacing w:val="-3"/>
          <w:sz w:val="16"/>
          <w:szCs w:val="16"/>
        </w:rPr>
      </w:pPr>
      <w:r>
        <w:rPr>
          <w:spacing w:val="-1"/>
          <w:sz w:val="18"/>
          <w:szCs w:val="18"/>
        </w:rPr>
        <w:drawing>
          <wp:inline distT="0" distB="0" distL="0" distR="0" wp14:anchorId="3DB67274" wp14:editId="1B51A515">
            <wp:extent cx="3034665" cy="1598295"/>
            <wp:effectExtent l="0" t="0" r="0" b="1905"/>
            <wp:docPr id="17" name="Imagen 17"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Imagen que contiene texto&#10;&#10;Descripción generada automáticamente"/>
                    <pic:cNvPicPr/>
                  </pic:nvPicPr>
                  <pic:blipFill>
                    <a:blip r:embed="rId16">
                      <a:extLst>
                        <a:ext uri="{28A0092B-C50C-407E-A947-70E740481C1C}">
                          <a14:useLocalDpi xmlns:a14="http://schemas.microsoft.com/office/drawing/2010/main" val="0"/>
                        </a:ext>
                      </a:extLst>
                    </a:blip>
                    <a:stretch>
                      <a:fillRect/>
                    </a:stretch>
                  </pic:blipFill>
                  <pic:spPr>
                    <a:xfrm>
                      <a:off x="0" y="0"/>
                      <a:ext cx="3034665" cy="1598295"/>
                    </a:xfrm>
                    <a:prstGeom prst="rect">
                      <a:avLst/>
                    </a:prstGeom>
                  </pic:spPr>
                </pic:pic>
              </a:graphicData>
            </a:graphic>
          </wp:inline>
        </w:drawing>
      </w:r>
    </w:p>
    <w:p w14:paraId="560DF7FF" w14:textId="77777777" w:rsidR="001A33D8" w:rsidRDefault="001A33D8" w:rsidP="001A33D8">
      <w:pPr>
        <w:spacing w:before="58"/>
        <w:ind w:right="119" w:firstLine="284"/>
        <w:jc w:val="center"/>
        <w:rPr>
          <w:spacing w:val="-3"/>
          <w:sz w:val="16"/>
          <w:szCs w:val="16"/>
        </w:rPr>
      </w:pPr>
    </w:p>
    <w:p w14:paraId="70EFE1CD" w14:textId="77777777" w:rsidR="001A33D8" w:rsidRPr="00C37259" w:rsidRDefault="001A33D8" w:rsidP="001A33D8">
      <w:pPr>
        <w:spacing w:before="58"/>
        <w:ind w:right="119" w:firstLine="284"/>
        <w:jc w:val="center"/>
        <w:rPr>
          <w:spacing w:val="-1"/>
          <w:sz w:val="18"/>
          <w:szCs w:val="18"/>
        </w:rPr>
      </w:pPr>
      <w:r w:rsidRPr="00810F94">
        <w:rPr>
          <w:spacing w:val="-3"/>
          <w:sz w:val="16"/>
          <w:szCs w:val="16"/>
        </w:rPr>
        <w:t>F</w:t>
      </w:r>
      <w:r w:rsidRPr="00810F94">
        <w:rPr>
          <w:spacing w:val="1"/>
          <w:sz w:val="16"/>
          <w:szCs w:val="16"/>
        </w:rPr>
        <w:t>i</w:t>
      </w:r>
      <w:r w:rsidRPr="00810F94">
        <w:rPr>
          <w:spacing w:val="-1"/>
          <w:sz w:val="16"/>
          <w:szCs w:val="16"/>
        </w:rPr>
        <w:t>g</w:t>
      </w:r>
      <w:r w:rsidRPr="00810F94">
        <w:rPr>
          <w:sz w:val="16"/>
          <w:szCs w:val="16"/>
        </w:rPr>
        <w:t>.</w:t>
      </w:r>
      <w:r w:rsidRPr="00810F94">
        <w:rPr>
          <w:spacing w:val="1"/>
          <w:sz w:val="16"/>
          <w:szCs w:val="16"/>
        </w:rPr>
        <w:t xml:space="preserve"> </w:t>
      </w:r>
      <w:r>
        <w:rPr>
          <w:sz w:val="16"/>
          <w:szCs w:val="16"/>
        </w:rPr>
        <w:t>01</w:t>
      </w:r>
      <w:r w:rsidRPr="00810F94">
        <w:rPr>
          <w:sz w:val="16"/>
          <w:szCs w:val="16"/>
        </w:rPr>
        <w:t xml:space="preserve"> </w:t>
      </w:r>
      <w:r>
        <w:rPr>
          <w:spacing w:val="-2"/>
          <w:sz w:val="16"/>
          <w:szCs w:val="16"/>
        </w:rPr>
        <w:t>Detalle de sistema de techo verde.</w:t>
      </w:r>
    </w:p>
    <w:p w14:paraId="77367CCA" w14:textId="03F29902" w:rsidR="00D50FD5" w:rsidRPr="00D50FD5" w:rsidRDefault="00D50FD5" w:rsidP="00D56BCB">
      <w:pPr>
        <w:spacing w:line="180" w:lineRule="exact"/>
        <w:rPr>
          <w:sz w:val="16"/>
          <w:szCs w:val="16"/>
        </w:rPr>
      </w:pPr>
    </w:p>
    <w:sectPr w:rsidR="00D50FD5" w:rsidRPr="00D50FD5" w:rsidSect="002315A2">
      <w:footerReference w:type="default" r:id="rId17"/>
      <w:type w:val="continuous"/>
      <w:pgSz w:w="12240" w:h="15840" w:code="1"/>
      <w:pgMar w:top="1077" w:right="981" w:bottom="1440" w:left="981" w:header="720" w:footer="720" w:gutter="0"/>
      <w:cols w:num="2" w:space="720" w:equalWidth="0">
        <w:col w:w="5071" w:space="188"/>
        <w:col w:w="501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4A2C8" w14:textId="77777777" w:rsidR="00344ABA" w:rsidRDefault="00344ABA" w:rsidP="00D50FD5">
      <w:r>
        <w:separator/>
      </w:r>
    </w:p>
  </w:endnote>
  <w:endnote w:type="continuationSeparator" w:id="0">
    <w:p w14:paraId="6CC056D7" w14:textId="77777777" w:rsidR="00344ABA" w:rsidRDefault="00344ABA" w:rsidP="00D50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D22FE" w14:textId="77777777" w:rsidR="00F82708" w:rsidRDefault="00F82708">
    <w:pPr>
      <w:pStyle w:val="Piedepgina"/>
      <w:tabs>
        <w:tab w:val="left" w:pos="5130"/>
      </w:tabs>
    </w:pPr>
    <w:r>
      <w:rPr>
        <w:color w:val="808080" w:themeColor="background1" w:themeShade="80"/>
      </w:rPr>
      <mc:AlternateContent>
        <mc:Choice Requires="wps">
          <w:drawing>
            <wp:anchor distT="0" distB="0" distL="182880" distR="182880" simplePos="0" relativeHeight="251663360" behindDoc="0" locked="0" layoutInCell="1" allowOverlap="1" wp14:anchorId="4AD45EC9" wp14:editId="5045303E">
              <wp:simplePos x="0" y="0"/>
              <wp:positionH relativeFrom="rightMargin">
                <wp:align>left</wp:align>
              </wp:positionH>
              <mc:AlternateContent>
                <mc:Choice Requires="wp14">
                  <wp:positionV relativeFrom="page">
                    <wp14:pctPosVOffset>91000</wp14:pctPosVOffset>
                  </wp:positionV>
                </mc:Choice>
                <mc:Fallback>
                  <wp:positionV relativeFrom="page">
                    <wp:posOffset>9152890</wp:posOffset>
                  </wp:positionV>
                </mc:Fallback>
              </mc:AlternateContent>
              <wp:extent cx="457200" cy="320634"/>
              <wp:effectExtent l="0" t="0" r="0" b="3810"/>
              <wp:wrapNone/>
              <wp:docPr id="1778661258" name="Rectángulo 9"/>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0F5EA5" w14:textId="77777777" w:rsidR="00F82708" w:rsidRDefault="00F8270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4AD45EC9" id="Rectángulo 9" o:spid="_x0000_s1026" style="position:absolute;margin-left:0;margin-top:0;width:36pt;height:25.25pt;z-index:251663360;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mGhQIAAHA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" fillcolor="black [3213]" stroked="f" strokeweight="3pt">
              <v:textbox>
                <w:txbxContent>
                  <w:p w14:paraId="4E0F5EA5" w14:textId="77777777" w:rsidR="00F82708" w:rsidRDefault="00F8270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color w:val="808080" w:themeColor="background1" w:themeShade="80"/>
      </w:rPr>
      <mc:AlternateContent>
        <mc:Choice Requires="wpg">
          <w:drawing>
            <wp:anchor distT="0" distB="0" distL="182880" distR="182880" simplePos="0" relativeHeight="251662336" behindDoc="1" locked="0" layoutInCell="1" allowOverlap="1" wp14:anchorId="09589198" wp14:editId="25D62A3E">
              <wp:simplePos x="0" y="0"/>
              <wp:positionH relativeFrom="rightMargin">
                <wp:align>left</wp:align>
              </wp:positionH>
              <mc:AlternateContent>
                <mc:Choice Requires="wp14">
                  <wp:positionV relativeFrom="page">
                    <wp14:pctPosVOffset>9500</wp14:pctPosVOffset>
                  </wp:positionV>
                </mc:Choice>
                <mc:Fallback>
                  <wp:positionV relativeFrom="page">
                    <wp:posOffset>955040</wp:posOffset>
                  </wp:positionV>
                </mc:Fallback>
              </mc:AlternateContent>
              <wp:extent cx="457200" cy="8229600"/>
              <wp:effectExtent l="0" t="0" r="0" b="635"/>
              <wp:wrapNone/>
              <wp:docPr id="1940433097" name="Grupo 1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216476138" name="Rectángulo 216476138"/>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8904011" name="Cuadro de texto 1778904011"/>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75FB30" w14:textId="3D257001" w:rsidR="00F82708" w:rsidRPr="00F82708" w:rsidRDefault="00F82708">
                            <w:pPr>
                              <w:rPr>
                                <w:color w:val="7F7F7F" w:themeColor="text1" w:themeTint="80"/>
                                <w:lang w:val="es-ES"/>
                              </w:rPr>
                            </w:pPr>
                            <w:r>
                              <w:rPr>
                                <w:color w:val="7F7F7F" w:themeColor="text1" w:themeTint="80"/>
                                <w:lang w:val="es-ES"/>
                              </w:rPr>
                              <w:t>SERVICIO COMUNAL ESTUDIATIL – C.T.</w:t>
                            </w:r>
                            <w:r w:rsidR="001A33D8">
                              <w:rPr>
                                <w:color w:val="7F7F7F" w:themeColor="text1" w:themeTint="80"/>
                                <w:lang w:val="es-ES"/>
                              </w:rPr>
                              <w:t>P.</w:t>
                            </w:r>
                            <w:r>
                              <w:rPr>
                                <w:color w:val="7F7F7F" w:themeColor="text1" w:themeTint="80"/>
                                <w:lang w:val="es-ES"/>
                              </w:rPr>
                              <w:t>R.G.V.</w:t>
                            </w:r>
                          </w:p>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09589198" id="Grupo 10" o:spid="_x0000_s1027" style="position:absolute;margin-left:0;margin-top:0;width:36pt;height:9in;z-index:-251654144;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">
              <v:rect id="Rectángulo 216476138"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" fillcolor="black [3213]" stroked="f" strokeweight="2pt"/>
              <v:shapetype id="_x0000_t202" coordsize="21600,21600" o:spt="202" path="m,l,21600r21600,l21600,xe">
                <v:stroke joinstyle="miter"/>
                <v:path gradientshapeok="t" o:connecttype="rect"/>
              </v:shapetype>
              <v:shape id="Cuadro de texto 1778904011"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" filled="f" stroked="f" strokeweight=".5pt">
                <v:textbox style="layout-flow:vertical;mso-layout-flow-alt:bottom-to-top" inset="14.4pt,,,10.8pt">
                  <w:txbxContent>
                    <w:p w14:paraId="5075FB30" w14:textId="3D257001" w:rsidR="00F82708" w:rsidRPr="00F82708" w:rsidRDefault="00F82708">
                      <w:pPr>
                        <w:rPr>
                          <w:color w:val="7F7F7F" w:themeColor="text1" w:themeTint="80"/>
                          <w:lang w:val="es-ES"/>
                        </w:rPr>
                      </w:pPr>
                      <w:r>
                        <w:rPr>
                          <w:color w:val="7F7F7F" w:themeColor="text1" w:themeTint="80"/>
                          <w:lang w:val="es-ES"/>
                        </w:rPr>
                        <w:t>SERVICIO COMUNAL ESTUDIATIL – C.T.</w:t>
                      </w:r>
                      <w:r w:rsidR="001A33D8">
                        <w:rPr>
                          <w:color w:val="7F7F7F" w:themeColor="text1" w:themeTint="80"/>
                          <w:lang w:val="es-ES"/>
                        </w:rPr>
                        <w:t>P.</w:t>
                      </w:r>
                      <w:r>
                        <w:rPr>
                          <w:color w:val="7F7F7F" w:themeColor="text1" w:themeTint="80"/>
                          <w:lang w:val="es-ES"/>
                        </w:rPr>
                        <w:t>R.G.V.</w:t>
                      </w:r>
                    </w:p>
                  </w:txbxContent>
                </v:textbox>
              </v:shape>
              <w10:wrap anchorx="margin" anchory="page"/>
            </v:group>
          </w:pict>
        </mc:Fallback>
      </mc:AlternateContent>
    </w:r>
  </w:p>
  <w:p w14:paraId="10D607A9" w14:textId="77777777" w:rsidR="00F82708" w:rsidRDefault="00F8270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9D791" w14:textId="77777777" w:rsidR="00F82708" w:rsidRDefault="00F82708">
    <w:pPr>
      <w:pStyle w:val="Piedepgina"/>
      <w:tabs>
        <w:tab w:val="left" w:pos="5130"/>
      </w:tabs>
    </w:pPr>
    <w:r>
      <w:rPr>
        <w:color w:val="808080" w:themeColor="background1" w:themeShade="80"/>
      </w:rPr>
      <mc:AlternateContent>
        <mc:Choice Requires="wps">
          <w:drawing>
            <wp:anchor distT="0" distB="0" distL="182880" distR="182880" simplePos="0" relativeHeight="251660288" behindDoc="0" locked="0" layoutInCell="1" allowOverlap="1" wp14:anchorId="0C9FCC97" wp14:editId="69787A72">
              <wp:simplePos x="0" y="0"/>
              <wp:positionH relativeFrom="rightMargin">
                <wp:align>left</wp:align>
              </wp:positionH>
              <mc:AlternateContent>
                <mc:Choice Requires="wp14">
                  <wp:positionV relativeFrom="page">
                    <wp14:pctPosVOffset>91000</wp14:pctPosVOffset>
                  </wp:positionV>
                </mc:Choice>
                <mc:Fallback>
                  <wp:positionV relativeFrom="page">
                    <wp:posOffset>9152890</wp:posOffset>
                  </wp:positionV>
                </mc:Fallback>
              </mc:AlternateContent>
              <wp:extent cx="457200" cy="320634"/>
              <wp:effectExtent l="0" t="0" r="0" b="3810"/>
              <wp:wrapNone/>
              <wp:docPr id="41" name="Rectángulo 9"/>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7C2919" w14:textId="77777777" w:rsidR="00F82708" w:rsidRDefault="00F8270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0C9FCC97" id="_x0000_s1030" style="position:absolute;margin-left:0;margin-top:0;width:36pt;height:25.25pt;z-index:251660288;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nFiQ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idSgZfyygXp/74iDPD3e8muFT3rDfLhnDscF&#10;uwBXQLjDQ2rAJ4FBoqQB9/O979Eeuxi1lHQ4fhX1P7bMCUr0N4P9/aVcLOK8pktqNUrca83mtcZs&#10;20vAPilx2VieRHR2QY+idNA+46ZYx6ioYoZj7IpuRvEy5KWAm4aL9ToZ4YRaFm7Mo+UROrIcG/ap&#10;f2bODl0dcBxuYRxUtnzT3Nk2ehpYbwNIlTr/wOrAP053aqRhE8X18fqerA77cvUL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1&#10;rGnFiQIAAHcFAAAOAAAAAAAAAAAAAAAAAC4CAABkcnMvZTJvRG9jLnhtbFBLAQItABQABgAIAAAA&#10;IQC/OZ9e2gAAAAMBAAAPAAAAAAAAAAAAAAAAAOMEAABkcnMvZG93bnJldi54bWxQSwUGAAAAAAQA&#10;BADzAAAA6gUAAAAA&#10;" fillcolor="black [3213]" stroked="f" strokeweight="3pt">
              <v:textbox>
                <w:txbxContent>
                  <w:p w14:paraId="157C2919" w14:textId="77777777" w:rsidR="00F82708" w:rsidRDefault="00F8270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color w:val="808080" w:themeColor="background1" w:themeShade="80"/>
      </w:rPr>
      <mc:AlternateContent>
        <mc:Choice Requires="wpg">
          <w:drawing>
            <wp:anchor distT="0" distB="0" distL="182880" distR="182880" simplePos="0" relativeHeight="251659264" behindDoc="1" locked="0" layoutInCell="1" allowOverlap="1" wp14:anchorId="4DFE4D17" wp14:editId="2FE057DA">
              <wp:simplePos x="0" y="0"/>
              <wp:positionH relativeFrom="rightMargin">
                <wp:align>left</wp:align>
              </wp:positionH>
              <mc:AlternateContent>
                <mc:Choice Requires="wp14">
                  <wp:positionV relativeFrom="page">
                    <wp14:pctPosVOffset>9500</wp14:pctPosVOffset>
                  </wp:positionV>
                </mc:Choice>
                <mc:Fallback>
                  <wp:positionV relativeFrom="page">
                    <wp:posOffset>955040</wp:posOffset>
                  </wp:positionV>
                </mc:Fallback>
              </mc:AlternateContent>
              <wp:extent cx="457200" cy="8229600"/>
              <wp:effectExtent l="0" t="0" r="0" b="635"/>
              <wp:wrapNone/>
              <wp:docPr id="42" name="Grupo 1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ctángulo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uadro de texto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AEFBCA" w14:textId="40146FD6" w:rsidR="00F82708" w:rsidRPr="00F82708" w:rsidRDefault="00F82708">
                            <w:pPr>
                              <w:rPr>
                                <w:color w:val="7F7F7F" w:themeColor="text1" w:themeTint="80"/>
                                <w:lang w:val="es-ES"/>
                              </w:rPr>
                            </w:pPr>
                            <w:r>
                              <w:rPr>
                                <w:color w:val="7F7F7F" w:themeColor="text1" w:themeTint="80"/>
                                <w:lang w:val="es-ES"/>
                              </w:rPr>
                              <w:t>SERVICIO COMUNAL ESTUDIANTIL – C.T.P.R.G.V.</w:t>
                            </w:r>
                          </w:p>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4DFE4D17" id="_x0000_s1031" style="position:absolute;margin-left:0;margin-top:0;width:36pt;height:9in;z-index:-251657216;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">
              <v:rect id="Rectángulo 43" o:spid="_x0000_s103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" fillcolor="black [3213]" stroked="f" strokeweight="2pt"/>
              <v:shapetype id="_x0000_t202" coordsize="21600,21600" o:spt="202" path="m,l,21600r21600,l21600,xe">
                <v:stroke joinstyle="miter"/>
                <v:path gradientshapeok="t" o:connecttype="rect"/>
              </v:shapetype>
              <v:shape id="Cuadro de texto 44" o:spid="_x0000_s103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p w14:paraId="00AEFBCA" w14:textId="40146FD6" w:rsidR="00F82708" w:rsidRPr="00F82708" w:rsidRDefault="00F82708">
                      <w:pPr>
                        <w:rPr>
                          <w:color w:val="7F7F7F" w:themeColor="text1" w:themeTint="80"/>
                          <w:lang w:val="es-ES"/>
                        </w:rPr>
                      </w:pPr>
                      <w:r>
                        <w:rPr>
                          <w:color w:val="7F7F7F" w:themeColor="text1" w:themeTint="80"/>
                          <w:lang w:val="es-ES"/>
                        </w:rPr>
                        <w:t>SERVICIO COMUNAL ESTUDIANTIL – C.T.P.R.G.V.</w:t>
                      </w:r>
                    </w:p>
                  </w:txbxContent>
                </v:textbox>
              </v:shape>
              <w10:wrap anchorx="margin" anchory="page"/>
            </v:group>
          </w:pict>
        </mc:Fallback>
      </mc:AlternateContent>
    </w:r>
  </w:p>
  <w:p w14:paraId="3DFA3925" w14:textId="77777777" w:rsidR="00F82708" w:rsidRDefault="00F827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FD521" w14:textId="77777777" w:rsidR="00344ABA" w:rsidRDefault="00344ABA" w:rsidP="00D50FD5">
      <w:r>
        <w:separator/>
      </w:r>
    </w:p>
  </w:footnote>
  <w:footnote w:type="continuationSeparator" w:id="0">
    <w:p w14:paraId="6666758C" w14:textId="77777777" w:rsidR="00344ABA" w:rsidRDefault="00344ABA" w:rsidP="00D50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3BFE"/>
    <w:multiLevelType w:val="multilevel"/>
    <w:tmpl w:val="A12E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683792"/>
    <w:multiLevelType w:val="hybridMultilevel"/>
    <w:tmpl w:val="16B455BE"/>
    <w:lvl w:ilvl="0" w:tplc="817E27A8">
      <w:start w:val="1"/>
      <w:numFmt w:val="bullet"/>
      <w:lvlText w:val=""/>
      <w:lvlJc w:val="left"/>
      <w:pPr>
        <w:ind w:left="1008"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74C6F2D"/>
    <w:multiLevelType w:val="hybridMultilevel"/>
    <w:tmpl w:val="2D00B472"/>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7CD45C9"/>
    <w:multiLevelType w:val="hybridMultilevel"/>
    <w:tmpl w:val="73DE8A3C"/>
    <w:lvl w:ilvl="0" w:tplc="A210C3FE">
      <w:numFmt w:val="bullet"/>
      <w:lvlText w:val=""/>
      <w:lvlJc w:val="left"/>
      <w:pPr>
        <w:ind w:left="648" w:hanging="360"/>
      </w:pPr>
      <w:rPr>
        <w:rFonts w:ascii="Segoe MDL2 Assets" w:eastAsia="Segoe MDL2 Assets" w:hAnsi="Segoe MDL2 Assets" w:cs="Segoe MDL2 Assets" w:hint="default"/>
        <w:w w:val="46"/>
        <w:sz w:val="16"/>
      </w:rPr>
    </w:lvl>
    <w:lvl w:ilvl="1" w:tplc="140A0003" w:tentative="1">
      <w:start w:val="1"/>
      <w:numFmt w:val="bullet"/>
      <w:lvlText w:val="o"/>
      <w:lvlJc w:val="left"/>
      <w:pPr>
        <w:ind w:left="1368" w:hanging="360"/>
      </w:pPr>
      <w:rPr>
        <w:rFonts w:ascii="Courier New" w:hAnsi="Courier New" w:cs="Courier New" w:hint="default"/>
      </w:rPr>
    </w:lvl>
    <w:lvl w:ilvl="2" w:tplc="140A0005" w:tentative="1">
      <w:start w:val="1"/>
      <w:numFmt w:val="bullet"/>
      <w:lvlText w:val=""/>
      <w:lvlJc w:val="left"/>
      <w:pPr>
        <w:ind w:left="2088" w:hanging="360"/>
      </w:pPr>
      <w:rPr>
        <w:rFonts w:ascii="Wingdings" w:hAnsi="Wingdings" w:hint="default"/>
      </w:rPr>
    </w:lvl>
    <w:lvl w:ilvl="3" w:tplc="140A0001" w:tentative="1">
      <w:start w:val="1"/>
      <w:numFmt w:val="bullet"/>
      <w:lvlText w:val=""/>
      <w:lvlJc w:val="left"/>
      <w:pPr>
        <w:ind w:left="2808" w:hanging="360"/>
      </w:pPr>
      <w:rPr>
        <w:rFonts w:ascii="Symbol" w:hAnsi="Symbol" w:hint="default"/>
      </w:rPr>
    </w:lvl>
    <w:lvl w:ilvl="4" w:tplc="140A0003" w:tentative="1">
      <w:start w:val="1"/>
      <w:numFmt w:val="bullet"/>
      <w:lvlText w:val="o"/>
      <w:lvlJc w:val="left"/>
      <w:pPr>
        <w:ind w:left="3528" w:hanging="360"/>
      </w:pPr>
      <w:rPr>
        <w:rFonts w:ascii="Courier New" w:hAnsi="Courier New" w:cs="Courier New" w:hint="default"/>
      </w:rPr>
    </w:lvl>
    <w:lvl w:ilvl="5" w:tplc="140A0005" w:tentative="1">
      <w:start w:val="1"/>
      <w:numFmt w:val="bullet"/>
      <w:lvlText w:val=""/>
      <w:lvlJc w:val="left"/>
      <w:pPr>
        <w:ind w:left="4248" w:hanging="360"/>
      </w:pPr>
      <w:rPr>
        <w:rFonts w:ascii="Wingdings" w:hAnsi="Wingdings" w:hint="default"/>
      </w:rPr>
    </w:lvl>
    <w:lvl w:ilvl="6" w:tplc="140A0001" w:tentative="1">
      <w:start w:val="1"/>
      <w:numFmt w:val="bullet"/>
      <w:lvlText w:val=""/>
      <w:lvlJc w:val="left"/>
      <w:pPr>
        <w:ind w:left="4968" w:hanging="360"/>
      </w:pPr>
      <w:rPr>
        <w:rFonts w:ascii="Symbol" w:hAnsi="Symbol" w:hint="default"/>
      </w:rPr>
    </w:lvl>
    <w:lvl w:ilvl="7" w:tplc="140A0003" w:tentative="1">
      <w:start w:val="1"/>
      <w:numFmt w:val="bullet"/>
      <w:lvlText w:val="o"/>
      <w:lvlJc w:val="left"/>
      <w:pPr>
        <w:ind w:left="5688" w:hanging="360"/>
      </w:pPr>
      <w:rPr>
        <w:rFonts w:ascii="Courier New" w:hAnsi="Courier New" w:cs="Courier New" w:hint="default"/>
      </w:rPr>
    </w:lvl>
    <w:lvl w:ilvl="8" w:tplc="140A0005" w:tentative="1">
      <w:start w:val="1"/>
      <w:numFmt w:val="bullet"/>
      <w:lvlText w:val=""/>
      <w:lvlJc w:val="left"/>
      <w:pPr>
        <w:ind w:left="6408" w:hanging="360"/>
      </w:pPr>
      <w:rPr>
        <w:rFonts w:ascii="Wingdings" w:hAnsi="Wingdings" w:hint="default"/>
      </w:rPr>
    </w:lvl>
  </w:abstractNum>
  <w:abstractNum w:abstractNumId="4" w15:restartNumberingAfterBreak="0">
    <w:nsid w:val="1AD76509"/>
    <w:multiLevelType w:val="hybridMultilevel"/>
    <w:tmpl w:val="8A88E946"/>
    <w:lvl w:ilvl="0" w:tplc="140A0001">
      <w:start w:val="1"/>
      <w:numFmt w:val="bullet"/>
      <w:lvlText w:val=""/>
      <w:lvlJc w:val="left"/>
      <w:pPr>
        <w:ind w:left="1008" w:hanging="360"/>
      </w:pPr>
      <w:rPr>
        <w:rFonts w:ascii="Symbol" w:hAnsi="Symbol" w:hint="default"/>
      </w:rPr>
    </w:lvl>
    <w:lvl w:ilvl="1" w:tplc="140A0003" w:tentative="1">
      <w:start w:val="1"/>
      <w:numFmt w:val="bullet"/>
      <w:lvlText w:val="o"/>
      <w:lvlJc w:val="left"/>
      <w:pPr>
        <w:ind w:left="1728" w:hanging="360"/>
      </w:pPr>
      <w:rPr>
        <w:rFonts w:ascii="Courier New" w:hAnsi="Courier New" w:cs="Courier New" w:hint="default"/>
      </w:rPr>
    </w:lvl>
    <w:lvl w:ilvl="2" w:tplc="140A0005" w:tentative="1">
      <w:start w:val="1"/>
      <w:numFmt w:val="bullet"/>
      <w:lvlText w:val=""/>
      <w:lvlJc w:val="left"/>
      <w:pPr>
        <w:ind w:left="2448" w:hanging="360"/>
      </w:pPr>
      <w:rPr>
        <w:rFonts w:ascii="Wingdings" w:hAnsi="Wingdings" w:hint="default"/>
      </w:rPr>
    </w:lvl>
    <w:lvl w:ilvl="3" w:tplc="140A0001" w:tentative="1">
      <w:start w:val="1"/>
      <w:numFmt w:val="bullet"/>
      <w:lvlText w:val=""/>
      <w:lvlJc w:val="left"/>
      <w:pPr>
        <w:ind w:left="3168" w:hanging="360"/>
      </w:pPr>
      <w:rPr>
        <w:rFonts w:ascii="Symbol" w:hAnsi="Symbol" w:hint="default"/>
      </w:rPr>
    </w:lvl>
    <w:lvl w:ilvl="4" w:tplc="140A0003" w:tentative="1">
      <w:start w:val="1"/>
      <w:numFmt w:val="bullet"/>
      <w:lvlText w:val="o"/>
      <w:lvlJc w:val="left"/>
      <w:pPr>
        <w:ind w:left="3888" w:hanging="360"/>
      </w:pPr>
      <w:rPr>
        <w:rFonts w:ascii="Courier New" w:hAnsi="Courier New" w:cs="Courier New" w:hint="default"/>
      </w:rPr>
    </w:lvl>
    <w:lvl w:ilvl="5" w:tplc="140A0005" w:tentative="1">
      <w:start w:val="1"/>
      <w:numFmt w:val="bullet"/>
      <w:lvlText w:val=""/>
      <w:lvlJc w:val="left"/>
      <w:pPr>
        <w:ind w:left="4608" w:hanging="360"/>
      </w:pPr>
      <w:rPr>
        <w:rFonts w:ascii="Wingdings" w:hAnsi="Wingdings" w:hint="default"/>
      </w:rPr>
    </w:lvl>
    <w:lvl w:ilvl="6" w:tplc="140A0001" w:tentative="1">
      <w:start w:val="1"/>
      <w:numFmt w:val="bullet"/>
      <w:lvlText w:val=""/>
      <w:lvlJc w:val="left"/>
      <w:pPr>
        <w:ind w:left="5328" w:hanging="360"/>
      </w:pPr>
      <w:rPr>
        <w:rFonts w:ascii="Symbol" w:hAnsi="Symbol" w:hint="default"/>
      </w:rPr>
    </w:lvl>
    <w:lvl w:ilvl="7" w:tplc="140A0003" w:tentative="1">
      <w:start w:val="1"/>
      <w:numFmt w:val="bullet"/>
      <w:lvlText w:val="o"/>
      <w:lvlJc w:val="left"/>
      <w:pPr>
        <w:ind w:left="6048" w:hanging="360"/>
      </w:pPr>
      <w:rPr>
        <w:rFonts w:ascii="Courier New" w:hAnsi="Courier New" w:cs="Courier New" w:hint="default"/>
      </w:rPr>
    </w:lvl>
    <w:lvl w:ilvl="8" w:tplc="140A0005" w:tentative="1">
      <w:start w:val="1"/>
      <w:numFmt w:val="bullet"/>
      <w:lvlText w:val=""/>
      <w:lvlJc w:val="left"/>
      <w:pPr>
        <w:ind w:left="6768" w:hanging="360"/>
      </w:pPr>
      <w:rPr>
        <w:rFonts w:ascii="Wingdings" w:hAnsi="Wingdings" w:hint="default"/>
      </w:rPr>
    </w:lvl>
  </w:abstractNum>
  <w:abstractNum w:abstractNumId="5" w15:restartNumberingAfterBreak="0">
    <w:nsid w:val="1D99375F"/>
    <w:multiLevelType w:val="hybridMultilevel"/>
    <w:tmpl w:val="0256E0C8"/>
    <w:lvl w:ilvl="0" w:tplc="A210C3FE">
      <w:numFmt w:val="bullet"/>
      <w:lvlText w:val=""/>
      <w:lvlJc w:val="left"/>
      <w:pPr>
        <w:ind w:left="936" w:hanging="360"/>
      </w:pPr>
      <w:rPr>
        <w:rFonts w:ascii="Segoe MDL2 Assets" w:eastAsia="Segoe MDL2 Assets" w:hAnsi="Segoe MDL2 Assets" w:cs="Segoe MDL2 Assets" w:hint="default"/>
        <w:w w:val="46"/>
        <w:sz w:val="16"/>
      </w:rPr>
    </w:lvl>
    <w:lvl w:ilvl="1" w:tplc="140A0003" w:tentative="1">
      <w:start w:val="1"/>
      <w:numFmt w:val="bullet"/>
      <w:lvlText w:val="o"/>
      <w:lvlJc w:val="left"/>
      <w:pPr>
        <w:ind w:left="1728" w:hanging="360"/>
      </w:pPr>
      <w:rPr>
        <w:rFonts w:ascii="Courier New" w:hAnsi="Courier New" w:cs="Courier New" w:hint="default"/>
      </w:rPr>
    </w:lvl>
    <w:lvl w:ilvl="2" w:tplc="140A0005" w:tentative="1">
      <w:start w:val="1"/>
      <w:numFmt w:val="bullet"/>
      <w:lvlText w:val=""/>
      <w:lvlJc w:val="left"/>
      <w:pPr>
        <w:ind w:left="2448" w:hanging="360"/>
      </w:pPr>
      <w:rPr>
        <w:rFonts w:ascii="Wingdings" w:hAnsi="Wingdings" w:hint="default"/>
      </w:rPr>
    </w:lvl>
    <w:lvl w:ilvl="3" w:tplc="140A0001" w:tentative="1">
      <w:start w:val="1"/>
      <w:numFmt w:val="bullet"/>
      <w:lvlText w:val=""/>
      <w:lvlJc w:val="left"/>
      <w:pPr>
        <w:ind w:left="3168" w:hanging="360"/>
      </w:pPr>
      <w:rPr>
        <w:rFonts w:ascii="Symbol" w:hAnsi="Symbol" w:hint="default"/>
      </w:rPr>
    </w:lvl>
    <w:lvl w:ilvl="4" w:tplc="140A0003" w:tentative="1">
      <w:start w:val="1"/>
      <w:numFmt w:val="bullet"/>
      <w:lvlText w:val="o"/>
      <w:lvlJc w:val="left"/>
      <w:pPr>
        <w:ind w:left="3888" w:hanging="360"/>
      </w:pPr>
      <w:rPr>
        <w:rFonts w:ascii="Courier New" w:hAnsi="Courier New" w:cs="Courier New" w:hint="default"/>
      </w:rPr>
    </w:lvl>
    <w:lvl w:ilvl="5" w:tplc="140A0005" w:tentative="1">
      <w:start w:val="1"/>
      <w:numFmt w:val="bullet"/>
      <w:lvlText w:val=""/>
      <w:lvlJc w:val="left"/>
      <w:pPr>
        <w:ind w:left="4608" w:hanging="360"/>
      </w:pPr>
      <w:rPr>
        <w:rFonts w:ascii="Wingdings" w:hAnsi="Wingdings" w:hint="default"/>
      </w:rPr>
    </w:lvl>
    <w:lvl w:ilvl="6" w:tplc="140A0001" w:tentative="1">
      <w:start w:val="1"/>
      <w:numFmt w:val="bullet"/>
      <w:lvlText w:val=""/>
      <w:lvlJc w:val="left"/>
      <w:pPr>
        <w:ind w:left="5328" w:hanging="360"/>
      </w:pPr>
      <w:rPr>
        <w:rFonts w:ascii="Symbol" w:hAnsi="Symbol" w:hint="default"/>
      </w:rPr>
    </w:lvl>
    <w:lvl w:ilvl="7" w:tplc="140A0003" w:tentative="1">
      <w:start w:val="1"/>
      <w:numFmt w:val="bullet"/>
      <w:lvlText w:val="o"/>
      <w:lvlJc w:val="left"/>
      <w:pPr>
        <w:ind w:left="6048" w:hanging="360"/>
      </w:pPr>
      <w:rPr>
        <w:rFonts w:ascii="Courier New" w:hAnsi="Courier New" w:cs="Courier New" w:hint="default"/>
      </w:rPr>
    </w:lvl>
    <w:lvl w:ilvl="8" w:tplc="140A0005" w:tentative="1">
      <w:start w:val="1"/>
      <w:numFmt w:val="bullet"/>
      <w:lvlText w:val=""/>
      <w:lvlJc w:val="left"/>
      <w:pPr>
        <w:ind w:left="6768" w:hanging="360"/>
      </w:pPr>
      <w:rPr>
        <w:rFonts w:ascii="Wingdings" w:hAnsi="Wingdings" w:hint="default"/>
      </w:rPr>
    </w:lvl>
  </w:abstractNum>
  <w:abstractNum w:abstractNumId="6" w15:restartNumberingAfterBreak="0">
    <w:nsid w:val="2E982900"/>
    <w:multiLevelType w:val="hybridMultilevel"/>
    <w:tmpl w:val="3D2AC5C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49DE7BE7"/>
    <w:multiLevelType w:val="hybridMultilevel"/>
    <w:tmpl w:val="A8A42BEE"/>
    <w:lvl w:ilvl="0" w:tplc="7FFA41FA">
      <w:numFmt w:val="bullet"/>
      <w:lvlText w:val="-"/>
      <w:lvlJc w:val="left"/>
      <w:pPr>
        <w:ind w:left="648" w:hanging="360"/>
      </w:pPr>
      <w:rPr>
        <w:rFonts w:ascii="Times New Roman" w:eastAsia="Times New Roman" w:hAnsi="Times New Roman" w:cs="Times New Roman" w:hint="default"/>
      </w:rPr>
    </w:lvl>
    <w:lvl w:ilvl="1" w:tplc="140A0003" w:tentative="1">
      <w:start w:val="1"/>
      <w:numFmt w:val="bullet"/>
      <w:lvlText w:val="o"/>
      <w:lvlJc w:val="left"/>
      <w:pPr>
        <w:ind w:left="1368" w:hanging="360"/>
      </w:pPr>
      <w:rPr>
        <w:rFonts w:ascii="Courier New" w:hAnsi="Courier New" w:cs="Courier New" w:hint="default"/>
      </w:rPr>
    </w:lvl>
    <w:lvl w:ilvl="2" w:tplc="140A0005" w:tentative="1">
      <w:start w:val="1"/>
      <w:numFmt w:val="bullet"/>
      <w:lvlText w:val=""/>
      <w:lvlJc w:val="left"/>
      <w:pPr>
        <w:ind w:left="2088" w:hanging="360"/>
      </w:pPr>
      <w:rPr>
        <w:rFonts w:ascii="Wingdings" w:hAnsi="Wingdings" w:hint="default"/>
      </w:rPr>
    </w:lvl>
    <w:lvl w:ilvl="3" w:tplc="140A0001" w:tentative="1">
      <w:start w:val="1"/>
      <w:numFmt w:val="bullet"/>
      <w:lvlText w:val=""/>
      <w:lvlJc w:val="left"/>
      <w:pPr>
        <w:ind w:left="2808" w:hanging="360"/>
      </w:pPr>
      <w:rPr>
        <w:rFonts w:ascii="Symbol" w:hAnsi="Symbol" w:hint="default"/>
      </w:rPr>
    </w:lvl>
    <w:lvl w:ilvl="4" w:tplc="140A0003" w:tentative="1">
      <w:start w:val="1"/>
      <w:numFmt w:val="bullet"/>
      <w:lvlText w:val="o"/>
      <w:lvlJc w:val="left"/>
      <w:pPr>
        <w:ind w:left="3528" w:hanging="360"/>
      </w:pPr>
      <w:rPr>
        <w:rFonts w:ascii="Courier New" w:hAnsi="Courier New" w:cs="Courier New" w:hint="default"/>
      </w:rPr>
    </w:lvl>
    <w:lvl w:ilvl="5" w:tplc="140A0005" w:tentative="1">
      <w:start w:val="1"/>
      <w:numFmt w:val="bullet"/>
      <w:lvlText w:val=""/>
      <w:lvlJc w:val="left"/>
      <w:pPr>
        <w:ind w:left="4248" w:hanging="360"/>
      </w:pPr>
      <w:rPr>
        <w:rFonts w:ascii="Wingdings" w:hAnsi="Wingdings" w:hint="default"/>
      </w:rPr>
    </w:lvl>
    <w:lvl w:ilvl="6" w:tplc="140A0001" w:tentative="1">
      <w:start w:val="1"/>
      <w:numFmt w:val="bullet"/>
      <w:lvlText w:val=""/>
      <w:lvlJc w:val="left"/>
      <w:pPr>
        <w:ind w:left="4968" w:hanging="360"/>
      </w:pPr>
      <w:rPr>
        <w:rFonts w:ascii="Symbol" w:hAnsi="Symbol" w:hint="default"/>
      </w:rPr>
    </w:lvl>
    <w:lvl w:ilvl="7" w:tplc="140A0003" w:tentative="1">
      <w:start w:val="1"/>
      <w:numFmt w:val="bullet"/>
      <w:lvlText w:val="o"/>
      <w:lvlJc w:val="left"/>
      <w:pPr>
        <w:ind w:left="5688" w:hanging="360"/>
      </w:pPr>
      <w:rPr>
        <w:rFonts w:ascii="Courier New" w:hAnsi="Courier New" w:cs="Courier New" w:hint="default"/>
      </w:rPr>
    </w:lvl>
    <w:lvl w:ilvl="8" w:tplc="140A0005" w:tentative="1">
      <w:start w:val="1"/>
      <w:numFmt w:val="bullet"/>
      <w:lvlText w:val=""/>
      <w:lvlJc w:val="left"/>
      <w:pPr>
        <w:ind w:left="6408" w:hanging="360"/>
      </w:pPr>
      <w:rPr>
        <w:rFonts w:ascii="Wingdings" w:hAnsi="Wingdings" w:hint="default"/>
      </w:rPr>
    </w:lvl>
  </w:abstractNum>
  <w:abstractNum w:abstractNumId="8" w15:restartNumberingAfterBreak="0">
    <w:nsid w:val="4B000C49"/>
    <w:multiLevelType w:val="hybridMultilevel"/>
    <w:tmpl w:val="2AE055D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514A58D9"/>
    <w:multiLevelType w:val="hybridMultilevel"/>
    <w:tmpl w:val="F6CEFFDA"/>
    <w:lvl w:ilvl="0" w:tplc="140A0001">
      <w:start w:val="1"/>
      <w:numFmt w:val="bullet"/>
      <w:lvlText w:val=""/>
      <w:lvlJc w:val="left"/>
      <w:pPr>
        <w:ind w:left="936" w:hanging="360"/>
      </w:pPr>
      <w:rPr>
        <w:rFonts w:ascii="Symbol" w:hAnsi="Symbol" w:hint="default"/>
        <w:w w:val="46"/>
        <w:sz w:val="16"/>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10" w15:restartNumberingAfterBreak="0">
    <w:nsid w:val="55AA1E01"/>
    <w:multiLevelType w:val="hybridMultilevel"/>
    <w:tmpl w:val="7CE260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829778D"/>
    <w:multiLevelType w:val="multilevel"/>
    <w:tmpl w:val="51C8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B33796"/>
    <w:multiLevelType w:val="hybridMultilevel"/>
    <w:tmpl w:val="3D2AC5C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8A58DE"/>
    <w:multiLevelType w:val="multilevel"/>
    <w:tmpl w:val="FB2EA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7052C1"/>
    <w:multiLevelType w:val="multilevel"/>
    <w:tmpl w:val="F530C87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5" w15:restartNumberingAfterBreak="0">
    <w:nsid w:val="7C27408D"/>
    <w:multiLevelType w:val="hybridMultilevel"/>
    <w:tmpl w:val="74E27450"/>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13882790">
    <w:abstractNumId w:val="14"/>
  </w:num>
  <w:num w:numId="2" w16cid:durableId="1732575478">
    <w:abstractNumId w:val="4"/>
  </w:num>
  <w:num w:numId="3" w16cid:durableId="40789040">
    <w:abstractNumId w:val="3"/>
  </w:num>
  <w:num w:numId="4" w16cid:durableId="625308153">
    <w:abstractNumId w:val="5"/>
  </w:num>
  <w:num w:numId="5" w16cid:durableId="1395851753">
    <w:abstractNumId w:val="9"/>
  </w:num>
  <w:num w:numId="6" w16cid:durableId="1762143261">
    <w:abstractNumId w:val="1"/>
  </w:num>
  <w:num w:numId="7" w16cid:durableId="1364748589">
    <w:abstractNumId w:val="7"/>
  </w:num>
  <w:num w:numId="8" w16cid:durableId="901449204">
    <w:abstractNumId w:val="2"/>
  </w:num>
  <w:num w:numId="9" w16cid:durableId="1698462371">
    <w:abstractNumId w:val="6"/>
  </w:num>
  <w:num w:numId="10" w16cid:durableId="721095703">
    <w:abstractNumId w:val="12"/>
  </w:num>
  <w:num w:numId="11" w16cid:durableId="160783080">
    <w:abstractNumId w:val="13"/>
  </w:num>
  <w:num w:numId="12" w16cid:durableId="1539048446">
    <w:abstractNumId w:val="0"/>
  </w:num>
  <w:num w:numId="13" w16cid:durableId="925772849">
    <w:abstractNumId w:val="14"/>
  </w:num>
  <w:num w:numId="14" w16cid:durableId="1363441414">
    <w:abstractNumId w:val="14"/>
  </w:num>
  <w:num w:numId="15" w16cid:durableId="580215475">
    <w:abstractNumId w:val="11"/>
  </w:num>
  <w:num w:numId="16" w16cid:durableId="229391226">
    <w:abstractNumId w:val="14"/>
  </w:num>
  <w:num w:numId="17" w16cid:durableId="588268203">
    <w:abstractNumId w:val="10"/>
  </w:num>
  <w:num w:numId="18" w16cid:durableId="429856717">
    <w:abstractNumId w:val="15"/>
  </w:num>
  <w:num w:numId="19" w16cid:durableId="11107839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08F"/>
    <w:rsid w:val="00005A65"/>
    <w:rsid w:val="00010133"/>
    <w:rsid w:val="00017D50"/>
    <w:rsid w:val="00035FD2"/>
    <w:rsid w:val="000500F4"/>
    <w:rsid w:val="00053195"/>
    <w:rsid w:val="00060A13"/>
    <w:rsid w:val="00073976"/>
    <w:rsid w:val="00074848"/>
    <w:rsid w:val="00075628"/>
    <w:rsid w:val="00075634"/>
    <w:rsid w:val="00096B81"/>
    <w:rsid w:val="000A1C65"/>
    <w:rsid w:val="000A692C"/>
    <w:rsid w:val="000C2159"/>
    <w:rsid w:val="00103F92"/>
    <w:rsid w:val="00112CA6"/>
    <w:rsid w:val="001278C3"/>
    <w:rsid w:val="00133B45"/>
    <w:rsid w:val="0014108F"/>
    <w:rsid w:val="00143804"/>
    <w:rsid w:val="00146D49"/>
    <w:rsid w:val="0016676A"/>
    <w:rsid w:val="00170A6F"/>
    <w:rsid w:val="00187F06"/>
    <w:rsid w:val="001A33D8"/>
    <w:rsid w:val="001B5996"/>
    <w:rsid w:val="001C1529"/>
    <w:rsid w:val="001D2F4D"/>
    <w:rsid w:val="001D4FFD"/>
    <w:rsid w:val="001E36EE"/>
    <w:rsid w:val="001F5A8B"/>
    <w:rsid w:val="001F798C"/>
    <w:rsid w:val="002073B9"/>
    <w:rsid w:val="002176D1"/>
    <w:rsid w:val="00220AA2"/>
    <w:rsid w:val="00227A0C"/>
    <w:rsid w:val="002315A2"/>
    <w:rsid w:val="00231BD1"/>
    <w:rsid w:val="00232F59"/>
    <w:rsid w:val="0023597F"/>
    <w:rsid w:val="00253059"/>
    <w:rsid w:val="00290612"/>
    <w:rsid w:val="002915E9"/>
    <w:rsid w:val="002B585D"/>
    <w:rsid w:val="002C1B2D"/>
    <w:rsid w:val="002C78E5"/>
    <w:rsid w:val="002E10A8"/>
    <w:rsid w:val="002E4CCB"/>
    <w:rsid w:val="00310C7F"/>
    <w:rsid w:val="00313AC8"/>
    <w:rsid w:val="003171F3"/>
    <w:rsid w:val="00335264"/>
    <w:rsid w:val="00344ABA"/>
    <w:rsid w:val="003474BC"/>
    <w:rsid w:val="003713C9"/>
    <w:rsid w:val="00376787"/>
    <w:rsid w:val="00383798"/>
    <w:rsid w:val="00390552"/>
    <w:rsid w:val="003A26A1"/>
    <w:rsid w:val="003B5568"/>
    <w:rsid w:val="003D6F9B"/>
    <w:rsid w:val="003E1E96"/>
    <w:rsid w:val="003E72EB"/>
    <w:rsid w:val="003F0497"/>
    <w:rsid w:val="003F3AE4"/>
    <w:rsid w:val="00400BC4"/>
    <w:rsid w:val="00401B01"/>
    <w:rsid w:val="004044E5"/>
    <w:rsid w:val="0041562D"/>
    <w:rsid w:val="00415F03"/>
    <w:rsid w:val="00431540"/>
    <w:rsid w:val="00436B9D"/>
    <w:rsid w:val="004412BF"/>
    <w:rsid w:val="00460637"/>
    <w:rsid w:val="00467D23"/>
    <w:rsid w:val="0047124D"/>
    <w:rsid w:val="00472089"/>
    <w:rsid w:val="004B5DFB"/>
    <w:rsid w:val="004C5E8F"/>
    <w:rsid w:val="004C6877"/>
    <w:rsid w:val="00500544"/>
    <w:rsid w:val="00505C91"/>
    <w:rsid w:val="00510601"/>
    <w:rsid w:val="005112F6"/>
    <w:rsid w:val="00515584"/>
    <w:rsid w:val="00516EAA"/>
    <w:rsid w:val="005173F8"/>
    <w:rsid w:val="00521164"/>
    <w:rsid w:val="00526306"/>
    <w:rsid w:val="005276C6"/>
    <w:rsid w:val="00531022"/>
    <w:rsid w:val="005316EE"/>
    <w:rsid w:val="00546DC2"/>
    <w:rsid w:val="00547AC0"/>
    <w:rsid w:val="00561ABD"/>
    <w:rsid w:val="00561CC4"/>
    <w:rsid w:val="00583C34"/>
    <w:rsid w:val="00586D37"/>
    <w:rsid w:val="005872B3"/>
    <w:rsid w:val="005A4726"/>
    <w:rsid w:val="005B06E5"/>
    <w:rsid w:val="005B1C6E"/>
    <w:rsid w:val="005D285D"/>
    <w:rsid w:val="005E643F"/>
    <w:rsid w:val="005F624A"/>
    <w:rsid w:val="00623807"/>
    <w:rsid w:val="00625D47"/>
    <w:rsid w:val="0063710B"/>
    <w:rsid w:val="00664035"/>
    <w:rsid w:val="006828C5"/>
    <w:rsid w:val="00683452"/>
    <w:rsid w:val="00694042"/>
    <w:rsid w:val="00694F80"/>
    <w:rsid w:val="006B2112"/>
    <w:rsid w:val="006B6F0B"/>
    <w:rsid w:val="006C585C"/>
    <w:rsid w:val="006D1701"/>
    <w:rsid w:val="006F21E6"/>
    <w:rsid w:val="00703C6C"/>
    <w:rsid w:val="007104A9"/>
    <w:rsid w:val="0072721F"/>
    <w:rsid w:val="00731E0B"/>
    <w:rsid w:val="00735E9E"/>
    <w:rsid w:val="00745DA4"/>
    <w:rsid w:val="00753652"/>
    <w:rsid w:val="00753BED"/>
    <w:rsid w:val="00753FE2"/>
    <w:rsid w:val="007605C7"/>
    <w:rsid w:val="007A715A"/>
    <w:rsid w:val="007C19B7"/>
    <w:rsid w:val="007C31F0"/>
    <w:rsid w:val="007D032E"/>
    <w:rsid w:val="007F426A"/>
    <w:rsid w:val="00810F94"/>
    <w:rsid w:val="008215EF"/>
    <w:rsid w:val="0083089F"/>
    <w:rsid w:val="00845921"/>
    <w:rsid w:val="008500BE"/>
    <w:rsid w:val="00861467"/>
    <w:rsid w:val="00863A4D"/>
    <w:rsid w:val="00881141"/>
    <w:rsid w:val="00887888"/>
    <w:rsid w:val="00890CFF"/>
    <w:rsid w:val="00896F60"/>
    <w:rsid w:val="008A3DDD"/>
    <w:rsid w:val="008A4A49"/>
    <w:rsid w:val="008B4325"/>
    <w:rsid w:val="008B47DD"/>
    <w:rsid w:val="008C0502"/>
    <w:rsid w:val="008C6112"/>
    <w:rsid w:val="008C6E15"/>
    <w:rsid w:val="00906206"/>
    <w:rsid w:val="00920504"/>
    <w:rsid w:val="00927167"/>
    <w:rsid w:val="0094485B"/>
    <w:rsid w:val="00964BAC"/>
    <w:rsid w:val="00974BA3"/>
    <w:rsid w:val="00974DEB"/>
    <w:rsid w:val="00981C6F"/>
    <w:rsid w:val="00991171"/>
    <w:rsid w:val="0099663F"/>
    <w:rsid w:val="009C225E"/>
    <w:rsid w:val="009C4F6F"/>
    <w:rsid w:val="009D15D6"/>
    <w:rsid w:val="009F7BAA"/>
    <w:rsid w:val="00A207C3"/>
    <w:rsid w:val="00A35BF1"/>
    <w:rsid w:val="00A45449"/>
    <w:rsid w:val="00A5613B"/>
    <w:rsid w:val="00A6303E"/>
    <w:rsid w:val="00A65066"/>
    <w:rsid w:val="00A6669F"/>
    <w:rsid w:val="00A828E3"/>
    <w:rsid w:val="00A85EAE"/>
    <w:rsid w:val="00A87F2A"/>
    <w:rsid w:val="00A91AE4"/>
    <w:rsid w:val="00A944B0"/>
    <w:rsid w:val="00AC2886"/>
    <w:rsid w:val="00AC31DF"/>
    <w:rsid w:val="00AD4A35"/>
    <w:rsid w:val="00AD611E"/>
    <w:rsid w:val="00AE1ED5"/>
    <w:rsid w:val="00AF0895"/>
    <w:rsid w:val="00AF3896"/>
    <w:rsid w:val="00B011B1"/>
    <w:rsid w:val="00B045D1"/>
    <w:rsid w:val="00B110FB"/>
    <w:rsid w:val="00B131B5"/>
    <w:rsid w:val="00B312FC"/>
    <w:rsid w:val="00B338A3"/>
    <w:rsid w:val="00B4045E"/>
    <w:rsid w:val="00B43E82"/>
    <w:rsid w:val="00B46A1A"/>
    <w:rsid w:val="00B61869"/>
    <w:rsid w:val="00B72CDA"/>
    <w:rsid w:val="00B80CC1"/>
    <w:rsid w:val="00B963BC"/>
    <w:rsid w:val="00BD12E4"/>
    <w:rsid w:val="00BD2FCC"/>
    <w:rsid w:val="00BE78AE"/>
    <w:rsid w:val="00C01A47"/>
    <w:rsid w:val="00C05892"/>
    <w:rsid w:val="00C20FAA"/>
    <w:rsid w:val="00C3511C"/>
    <w:rsid w:val="00C37259"/>
    <w:rsid w:val="00C4310A"/>
    <w:rsid w:val="00C62F30"/>
    <w:rsid w:val="00C63122"/>
    <w:rsid w:val="00C87162"/>
    <w:rsid w:val="00C91B1B"/>
    <w:rsid w:val="00CA3461"/>
    <w:rsid w:val="00CA6B7B"/>
    <w:rsid w:val="00CB6EE5"/>
    <w:rsid w:val="00CC3A63"/>
    <w:rsid w:val="00CC5DF1"/>
    <w:rsid w:val="00CC69FF"/>
    <w:rsid w:val="00CD26F9"/>
    <w:rsid w:val="00CE158B"/>
    <w:rsid w:val="00CE385C"/>
    <w:rsid w:val="00CF2921"/>
    <w:rsid w:val="00D44F93"/>
    <w:rsid w:val="00D50FD5"/>
    <w:rsid w:val="00D56BCB"/>
    <w:rsid w:val="00D625BE"/>
    <w:rsid w:val="00D76488"/>
    <w:rsid w:val="00D8375C"/>
    <w:rsid w:val="00D83C31"/>
    <w:rsid w:val="00D86548"/>
    <w:rsid w:val="00D96221"/>
    <w:rsid w:val="00D96578"/>
    <w:rsid w:val="00DA0649"/>
    <w:rsid w:val="00DA1752"/>
    <w:rsid w:val="00DA1C74"/>
    <w:rsid w:val="00DA63C3"/>
    <w:rsid w:val="00DB30A0"/>
    <w:rsid w:val="00DC3164"/>
    <w:rsid w:val="00DC78A0"/>
    <w:rsid w:val="00DD65E6"/>
    <w:rsid w:val="00DF47D1"/>
    <w:rsid w:val="00E26F8A"/>
    <w:rsid w:val="00E412BD"/>
    <w:rsid w:val="00E539FE"/>
    <w:rsid w:val="00E83E1D"/>
    <w:rsid w:val="00E850AB"/>
    <w:rsid w:val="00EA5976"/>
    <w:rsid w:val="00EB6375"/>
    <w:rsid w:val="00EC4967"/>
    <w:rsid w:val="00ED1E79"/>
    <w:rsid w:val="00ED2AE4"/>
    <w:rsid w:val="00F26C6F"/>
    <w:rsid w:val="00F438C6"/>
    <w:rsid w:val="00F456F6"/>
    <w:rsid w:val="00F47977"/>
    <w:rsid w:val="00F52769"/>
    <w:rsid w:val="00F612DF"/>
    <w:rsid w:val="00F64CBB"/>
    <w:rsid w:val="00F67B5B"/>
    <w:rsid w:val="00F82708"/>
    <w:rsid w:val="00FA1AA3"/>
    <w:rsid w:val="00FA4255"/>
    <w:rsid w:val="00FA5056"/>
    <w:rsid w:val="00FB1DC8"/>
    <w:rsid w:val="00FC5D50"/>
    <w:rsid w:val="00FE00C2"/>
    <w:rsid w:val="00FE68AD"/>
    <w:rsid w:val="00FF5BE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D381E"/>
  <w15:docId w15:val="{F714E78C-F926-4124-849D-B37D39536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rPr>
      <w:noProof/>
      <w:lang w:val="es-CR"/>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character" w:styleId="Hipervnculo">
    <w:name w:val="Hyperlink"/>
    <w:basedOn w:val="Fuentedeprrafopredeter"/>
    <w:uiPriority w:val="99"/>
    <w:unhideWhenUsed/>
    <w:rsid w:val="00810F94"/>
    <w:rPr>
      <w:color w:val="0000FF" w:themeColor="hyperlink"/>
      <w:u w:val="single"/>
    </w:rPr>
  </w:style>
  <w:style w:type="character" w:styleId="Mencinsinresolver">
    <w:name w:val="Unresolved Mention"/>
    <w:basedOn w:val="Fuentedeprrafopredeter"/>
    <w:uiPriority w:val="99"/>
    <w:semiHidden/>
    <w:unhideWhenUsed/>
    <w:rsid w:val="00810F94"/>
    <w:rPr>
      <w:color w:val="605E5C"/>
      <w:shd w:val="clear" w:color="auto" w:fill="E1DFDD"/>
    </w:rPr>
  </w:style>
  <w:style w:type="paragraph" w:styleId="Prrafodelista">
    <w:name w:val="List Paragraph"/>
    <w:basedOn w:val="Normal"/>
    <w:uiPriority w:val="34"/>
    <w:qFormat/>
    <w:rsid w:val="00D96221"/>
    <w:pPr>
      <w:ind w:left="720"/>
      <w:contextualSpacing/>
    </w:pPr>
  </w:style>
  <w:style w:type="paragraph" w:styleId="Encabezado">
    <w:name w:val="header"/>
    <w:basedOn w:val="Normal"/>
    <w:link w:val="EncabezadoCar"/>
    <w:uiPriority w:val="99"/>
    <w:unhideWhenUsed/>
    <w:rsid w:val="00D50FD5"/>
    <w:pPr>
      <w:tabs>
        <w:tab w:val="center" w:pos="4419"/>
        <w:tab w:val="right" w:pos="8838"/>
      </w:tabs>
    </w:pPr>
  </w:style>
  <w:style w:type="character" w:customStyle="1" w:styleId="EncabezadoCar">
    <w:name w:val="Encabezado Car"/>
    <w:basedOn w:val="Fuentedeprrafopredeter"/>
    <w:link w:val="Encabezado"/>
    <w:uiPriority w:val="99"/>
    <w:rsid w:val="00D50FD5"/>
  </w:style>
  <w:style w:type="paragraph" w:styleId="Piedepgina">
    <w:name w:val="footer"/>
    <w:basedOn w:val="Normal"/>
    <w:link w:val="PiedepginaCar"/>
    <w:uiPriority w:val="99"/>
    <w:unhideWhenUsed/>
    <w:rsid w:val="00D50FD5"/>
    <w:pPr>
      <w:tabs>
        <w:tab w:val="center" w:pos="4419"/>
        <w:tab w:val="right" w:pos="8838"/>
      </w:tabs>
    </w:pPr>
  </w:style>
  <w:style w:type="character" w:customStyle="1" w:styleId="PiedepginaCar">
    <w:name w:val="Pie de página Car"/>
    <w:basedOn w:val="Fuentedeprrafopredeter"/>
    <w:link w:val="Piedepgina"/>
    <w:uiPriority w:val="99"/>
    <w:rsid w:val="00D50FD5"/>
  </w:style>
  <w:style w:type="table" w:styleId="Tablaconcuadrcula">
    <w:name w:val="Table Grid"/>
    <w:basedOn w:val="Tablanormal"/>
    <w:uiPriority w:val="59"/>
    <w:rsid w:val="002E4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9C4F6F"/>
    <w:rPr>
      <w:b/>
      <w:bCs/>
    </w:rPr>
  </w:style>
  <w:style w:type="paragraph" w:styleId="Textonotapie">
    <w:name w:val="footnote text"/>
    <w:basedOn w:val="Normal"/>
    <w:link w:val="TextonotapieCar"/>
    <w:uiPriority w:val="99"/>
    <w:semiHidden/>
    <w:unhideWhenUsed/>
    <w:rsid w:val="002B585D"/>
  </w:style>
  <w:style w:type="character" w:customStyle="1" w:styleId="TextonotapieCar">
    <w:name w:val="Texto nota pie Car"/>
    <w:basedOn w:val="Fuentedeprrafopredeter"/>
    <w:link w:val="Textonotapie"/>
    <w:uiPriority w:val="99"/>
    <w:semiHidden/>
    <w:rsid w:val="002B585D"/>
    <w:rPr>
      <w:noProof/>
      <w:lang w:val="es-CR"/>
    </w:rPr>
  </w:style>
  <w:style w:type="character" w:styleId="Refdenotaalpie">
    <w:name w:val="footnote reference"/>
    <w:basedOn w:val="Fuentedeprrafopredeter"/>
    <w:uiPriority w:val="99"/>
    <w:semiHidden/>
    <w:unhideWhenUsed/>
    <w:rsid w:val="002B585D"/>
    <w:rPr>
      <w:vertAlign w:val="superscript"/>
    </w:rPr>
  </w:style>
  <w:style w:type="paragraph" w:styleId="NormalWeb">
    <w:name w:val="Normal (Web)"/>
    <w:basedOn w:val="Normal"/>
    <w:uiPriority w:val="99"/>
    <w:unhideWhenUsed/>
    <w:rsid w:val="00335264"/>
    <w:pPr>
      <w:spacing w:before="100" w:beforeAutospacing="1" w:after="100" w:afterAutospacing="1"/>
    </w:pPr>
    <w:rPr>
      <w:noProof w:val="0"/>
      <w:sz w:val="24"/>
      <w:szCs w:val="24"/>
      <w:lang w:eastAsia="es-CR"/>
    </w:rPr>
  </w:style>
  <w:style w:type="character" w:styleId="nfasis">
    <w:name w:val="Emphasis"/>
    <w:basedOn w:val="Fuentedeprrafopredeter"/>
    <w:uiPriority w:val="20"/>
    <w:qFormat/>
    <w:rsid w:val="00A828E3"/>
    <w:rPr>
      <w:i/>
      <w:iCs/>
    </w:rPr>
  </w:style>
  <w:style w:type="character" w:customStyle="1" w:styleId="quoting-url">
    <w:name w:val="quoting-url"/>
    <w:basedOn w:val="Fuentedeprrafopredeter"/>
    <w:rsid w:val="00A82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5878">
      <w:bodyDiv w:val="1"/>
      <w:marLeft w:val="0"/>
      <w:marRight w:val="0"/>
      <w:marTop w:val="0"/>
      <w:marBottom w:val="0"/>
      <w:divBdr>
        <w:top w:val="none" w:sz="0" w:space="0" w:color="auto"/>
        <w:left w:val="none" w:sz="0" w:space="0" w:color="auto"/>
        <w:bottom w:val="none" w:sz="0" w:space="0" w:color="auto"/>
        <w:right w:val="none" w:sz="0" w:space="0" w:color="auto"/>
      </w:divBdr>
    </w:div>
    <w:div w:id="284779912">
      <w:bodyDiv w:val="1"/>
      <w:marLeft w:val="0"/>
      <w:marRight w:val="0"/>
      <w:marTop w:val="0"/>
      <w:marBottom w:val="0"/>
      <w:divBdr>
        <w:top w:val="none" w:sz="0" w:space="0" w:color="auto"/>
        <w:left w:val="none" w:sz="0" w:space="0" w:color="auto"/>
        <w:bottom w:val="none" w:sz="0" w:space="0" w:color="auto"/>
        <w:right w:val="none" w:sz="0" w:space="0" w:color="auto"/>
      </w:divBdr>
    </w:div>
    <w:div w:id="1234120376">
      <w:bodyDiv w:val="1"/>
      <w:marLeft w:val="0"/>
      <w:marRight w:val="0"/>
      <w:marTop w:val="0"/>
      <w:marBottom w:val="0"/>
      <w:divBdr>
        <w:top w:val="none" w:sz="0" w:space="0" w:color="auto"/>
        <w:left w:val="none" w:sz="0" w:space="0" w:color="auto"/>
        <w:bottom w:val="none" w:sz="0" w:space="0" w:color="auto"/>
        <w:right w:val="none" w:sz="0" w:space="0" w:color="auto"/>
      </w:divBdr>
    </w:div>
    <w:div w:id="1454057912">
      <w:bodyDiv w:val="1"/>
      <w:marLeft w:val="0"/>
      <w:marRight w:val="0"/>
      <w:marTop w:val="0"/>
      <w:marBottom w:val="0"/>
      <w:divBdr>
        <w:top w:val="none" w:sz="0" w:space="0" w:color="auto"/>
        <w:left w:val="none" w:sz="0" w:space="0" w:color="auto"/>
        <w:bottom w:val="none" w:sz="0" w:space="0" w:color="auto"/>
        <w:right w:val="none" w:sz="0" w:space="0" w:color="auto"/>
      </w:divBdr>
    </w:div>
    <w:div w:id="1477990264">
      <w:bodyDiv w:val="1"/>
      <w:marLeft w:val="0"/>
      <w:marRight w:val="0"/>
      <w:marTop w:val="0"/>
      <w:marBottom w:val="0"/>
      <w:divBdr>
        <w:top w:val="none" w:sz="0" w:space="0" w:color="auto"/>
        <w:left w:val="none" w:sz="0" w:space="0" w:color="auto"/>
        <w:bottom w:val="none" w:sz="0" w:space="0" w:color="auto"/>
        <w:right w:val="none" w:sz="0" w:space="0" w:color="auto"/>
      </w:divBdr>
    </w:div>
    <w:div w:id="1520922512">
      <w:bodyDiv w:val="1"/>
      <w:marLeft w:val="0"/>
      <w:marRight w:val="0"/>
      <w:marTop w:val="0"/>
      <w:marBottom w:val="0"/>
      <w:divBdr>
        <w:top w:val="none" w:sz="0" w:space="0" w:color="auto"/>
        <w:left w:val="none" w:sz="0" w:space="0" w:color="auto"/>
        <w:bottom w:val="none" w:sz="0" w:space="0" w:color="auto"/>
        <w:right w:val="none" w:sz="0" w:space="0" w:color="auto"/>
      </w:divBdr>
    </w:div>
    <w:div w:id="1567522116">
      <w:bodyDiv w:val="1"/>
      <w:marLeft w:val="0"/>
      <w:marRight w:val="0"/>
      <w:marTop w:val="0"/>
      <w:marBottom w:val="0"/>
      <w:divBdr>
        <w:top w:val="none" w:sz="0" w:space="0" w:color="auto"/>
        <w:left w:val="none" w:sz="0" w:space="0" w:color="auto"/>
        <w:bottom w:val="none" w:sz="0" w:space="0" w:color="auto"/>
        <w:right w:val="none" w:sz="0" w:space="0" w:color="auto"/>
      </w:divBdr>
    </w:div>
    <w:div w:id="1841196356">
      <w:bodyDiv w:val="1"/>
      <w:marLeft w:val="0"/>
      <w:marRight w:val="0"/>
      <w:marTop w:val="0"/>
      <w:marBottom w:val="0"/>
      <w:divBdr>
        <w:top w:val="none" w:sz="0" w:space="0" w:color="auto"/>
        <w:left w:val="none" w:sz="0" w:space="0" w:color="auto"/>
        <w:bottom w:val="none" w:sz="0" w:space="0" w:color="auto"/>
        <w:right w:val="none" w:sz="0" w:space="0" w:color="auto"/>
      </w:divBdr>
    </w:div>
    <w:div w:id="1938442899">
      <w:bodyDiv w:val="1"/>
      <w:marLeft w:val="0"/>
      <w:marRight w:val="0"/>
      <w:marTop w:val="0"/>
      <w:marBottom w:val="0"/>
      <w:divBdr>
        <w:top w:val="none" w:sz="0" w:space="0" w:color="auto"/>
        <w:left w:val="none" w:sz="0" w:space="0" w:color="auto"/>
        <w:bottom w:val="none" w:sz="0" w:space="0" w:color="auto"/>
        <w:right w:val="none" w:sz="0" w:space="0" w:color="auto"/>
      </w:divBdr>
    </w:div>
    <w:div w:id="2049795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ignificados.com/variable/"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A2E80-0055-4897-871C-C7471BC0A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3719</Words>
  <Characters>21203</Characters>
  <Application>Microsoft Office Word</Application>
  <DocSecurity>0</DocSecurity>
  <Lines>176</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Ernesto Boza Mendoza</dc:creator>
  <cp:lastModifiedBy>ESTEFANIA GONZALEZ VASQUEZ</cp:lastModifiedBy>
  <cp:revision>3</cp:revision>
  <dcterms:created xsi:type="dcterms:W3CDTF">2023-10-20T23:56:00Z</dcterms:created>
  <dcterms:modified xsi:type="dcterms:W3CDTF">2023-10-21T00:08:00Z</dcterms:modified>
</cp:coreProperties>
</file>