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25B8" w14:textId="2996D3D9" w:rsidR="001F07D5" w:rsidRPr="00BC7249" w:rsidRDefault="00977126" w:rsidP="0058367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C7249">
        <w:rPr>
          <w:rFonts w:ascii="Arial" w:hAnsi="Arial" w:cs="Arial"/>
          <w:b/>
          <w:bCs/>
          <w:sz w:val="24"/>
          <w:szCs w:val="24"/>
          <w:u w:val="single"/>
        </w:rPr>
        <w:t>Descripción del negocio: “Dulce Bienestar”</w:t>
      </w:r>
    </w:p>
    <w:p w14:paraId="1FA6C443" w14:textId="6C3278A1" w:rsidR="00977126" w:rsidRPr="00BC7249" w:rsidRDefault="00977126" w:rsidP="00583670">
      <w:pPr>
        <w:jc w:val="both"/>
        <w:rPr>
          <w:rFonts w:ascii="Arial" w:hAnsi="Arial" w:cs="Arial"/>
          <w:sz w:val="24"/>
          <w:szCs w:val="24"/>
        </w:rPr>
      </w:pPr>
      <w:r w:rsidRPr="00BC7249">
        <w:rPr>
          <w:rFonts w:ascii="Arial" w:hAnsi="Arial" w:cs="Arial"/>
          <w:sz w:val="24"/>
          <w:szCs w:val="24"/>
        </w:rPr>
        <w:t xml:space="preserve">El propósito de esta empresa es elaborar postres saludables sin azúcar y gluten, para personas con algún padecimiento, cuiden de su salud o bien que quieran disfrutar de un rico postre sin remordimientos. </w:t>
      </w:r>
    </w:p>
    <w:sectPr w:rsidR="00977126" w:rsidRPr="00BC7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6"/>
    <w:rsid w:val="001F07D5"/>
    <w:rsid w:val="00583670"/>
    <w:rsid w:val="00977126"/>
    <w:rsid w:val="00B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D962"/>
  <w15:chartTrackingRefBased/>
  <w15:docId w15:val="{87A7D739-C523-4AD3-93FC-6F4F12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Dorit@ Espinoza</dc:creator>
  <cp:keywords/>
  <dc:description/>
  <cp:lastModifiedBy>Dorit@ Espinoza</cp:lastModifiedBy>
  <cp:revision>3</cp:revision>
  <dcterms:created xsi:type="dcterms:W3CDTF">2024-04-17T21:35:00Z</dcterms:created>
  <dcterms:modified xsi:type="dcterms:W3CDTF">2024-04-17T21:42:00Z</dcterms:modified>
</cp:coreProperties>
</file>